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558" w:rsidRPr="008C5E62" w:rsidRDefault="00EC2558" w:rsidP="00EC2558"/>
    <w:p w:rsidR="00EC2558" w:rsidRPr="00FC371B" w:rsidRDefault="00EC2558" w:rsidP="00EC2558">
      <w:pPr>
        <w:rPr>
          <w:lang w:val="sr-Cyrl-CS"/>
        </w:rPr>
      </w:pPr>
    </w:p>
    <w:p w:rsidR="00EC2558" w:rsidRPr="005A556D" w:rsidRDefault="00EC2558" w:rsidP="00EC2558">
      <w:pPr>
        <w:rPr>
          <w:lang w:val="sr-Cyrl-CS"/>
        </w:rPr>
      </w:pPr>
      <w:r w:rsidRPr="00FC371B">
        <w:rPr>
          <w:lang w:val="sr-Cyrl-CS"/>
        </w:rPr>
        <w:tab/>
        <w:t>На основу члана 42. став 1. Закона о Влади („Службени гласник РС”, бр. 55/05, 71/05</w:t>
      </w:r>
      <w:r>
        <w:rPr>
          <w:lang w:val="sr-Cyrl-CS"/>
        </w:rPr>
        <w:t xml:space="preserve"> </w:t>
      </w:r>
      <w:r w:rsidRPr="00FC371B">
        <w:rPr>
          <w:sz w:val="20"/>
          <w:szCs w:val="20"/>
          <w:lang w:val="sr-Cyrl-CS"/>
        </w:rPr>
        <w:t>–</w:t>
      </w:r>
      <w:r>
        <w:rPr>
          <w:lang w:val="sr-Cyrl-CS"/>
        </w:rPr>
        <w:t xml:space="preserve"> </w:t>
      </w:r>
      <w:r w:rsidRPr="00FC371B">
        <w:rPr>
          <w:lang w:val="sr-Cyrl-CS"/>
        </w:rPr>
        <w:t>исправка, 101/07, 65/08, 16/11, 68/12</w:t>
      </w:r>
      <w:r>
        <w:rPr>
          <w:lang w:val="sr-Cyrl-CS"/>
        </w:rPr>
        <w:t xml:space="preserve"> </w:t>
      </w:r>
      <w:r w:rsidRPr="00FC371B">
        <w:rPr>
          <w:sz w:val="20"/>
          <w:szCs w:val="20"/>
          <w:lang w:val="sr-Cyrl-CS"/>
        </w:rPr>
        <w:t>–</w:t>
      </w:r>
      <w:r>
        <w:rPr>
          <w:lang w:val="sr-Cyrl-CS"/>
        </w:rPr>
        <w:t xml:space="preserve"> </w:t>
      </w:r>
      <w:r w:rsidRPr="00FC371B">
        <w:rPr>
          <w:lang w:val="sr-Cyrl-CS"/>
        </w:rPr>
        <w:t>УС, 72/12, 7/14</w:t>
      </w:r>
      <w:r>
        <w:rPr>
          <w:lang w:val="sr-Cyrl-CS"/>
        </w:rPr>
        <w:t xml:space="preserve"> </w:t>
      </w:r>
      <w:r w:rsidRPr="00FC371B">
        <w:rPr>
          <w:sz w:val="20"/>
          <w:szCs w:val="20"/>
          <w:lang w:val="sr-Cyrl-CS"/>
        </w:rPr>
        <w:t>–</w:t>
      </w:r>
      <w:r w:rsidRPr="00FC371B">
        <w:rPr>
          <w:lang w:val="sr-Cyrl-CS"/>
        </w:rPr>
        <w:t xml:space="preserve"> УС и 44/14)</w:t>
      </w:r>
      <w:r>
        <w:rPr>
          <w:lang w:val="sr-Cyrl-CS"/>
        </w:rPr>
        <w:t>,</w:t>
      </w:r>
    </w:p>
    <w:p w:rsidR="00EC2558" w:rsidRPr="00FC371B" w:rsidRDefault="00EC2558" w:rsidP="00EC2558">
      <w:pPr>
        <w:rPr>
          <w:lang w:val="sr-Cyrl-CS"/>
        </w:rPr>
      </w:pPr>
    </w:p>
    <w:p w:rsidR="00EC2558" w:rsidRPr="00FC371B" w:rsidRDefault="00EC2558" w:rsidP="00EC2558">
      <w:pPr>
        <w:rPr>
          <w:lang w:val="sr-Cyrl-CS"/>
        </w:rPr>
      </w:pPr>
      <w:r w:rsidRPr="00FC371B">
        <w:rPr>
          <w:lang w:val="sr-Cyrl-CS"/>
        </w:rPr>
        <w:tab/>
        <w:t>Влада доноси</w:t>
      </w:r>
    </w:p>
    <w:p w:rsidR="00EC2558" w:rsidRPr="00FC371B" w:rsidRDefault="00EC2558" w:rsidP="00EC2558">
      <w:pPr>
        <w:rPr>
          <w:lang w:val="sr-Cyrl-CS"/>
        </w:rPr>
      </w:pPr>
    </w:p>
    <w:p w:rsidR="00EC2558" w:rsidRDefault="00EC2558" w:rsidP="00EC2558">
      <w:pPr>
        <w:jc w:val="center"/>
        <w:rPr>
          <w:b/>
          <w:bCs/>
          <w:lang w:val="sr-Latn-CS"/>
        </w:rPr>
      </w:pPr>
      <w:r w:rsidRPr="00FC371B">
        <w:rPr>
          <w:b/>
          <w:bCs/>
          <w:lang w:val="sr-Cyrl-CS"/>
        </w:rPr>
        <w:t>У Р Е Д Б У</w:t>
      </w:r>
      <w:r>
        <w:rPr>
          <w:b/>
          <w:bCs/>
          <w:lang w:val="sr-Latn-CS"/>
        </w:rPr>
        <w:t xml:space="preserve"> </w:t>
      </w:r>
    </w:p>
    <w:p w:rsidR="00EC2558" w:rsidRPr="00FC371B" w:rsidRDefault="00EC2558" w:rsidP="00EC2558">
      <w:pPr>
        <w:jc w:val="center"/>
        <w:rPr>
          <w:b/>
          <w:bCs/>
          <w:lang w:val="sr-Latn-CS"/>
        </w:rPr>
      </w:pPr>
      <w:r>
        <w:rPr>
          <w:b/>
          <w:bCs/>
          <w:lang w:val="sr-Latn-CS"/>
        </w:rPr>
        <w:t>о остваривању посебних права</w:t>
      </w:r>
    </w:p>
    <w:p w:rsidR="00EC2558" w:rsidRDefault="00EC2558" w:rsidP="00EC2558">
      <w:pPr>
        <w:jc w:val="center"/>
        <w:rPr>
          <w:b/>
          <w:bCs/>
          <w:lang w:val="sr-Latn-CS"/>
        </w:rPr>
      </w:pPr>
      <w:r>
        <w:rPr>
          <w:b/>
          <w:bCs/>
          <w:lang w:val="sr-Latn-CS"/>
        </w:rPr>
        <w:t>бивших запослених у Министарству унутрашњих послова на</w:t>
      </w:r>
    </w:p>
    <w:p w:rsidR="00EC2558" w:rsidRPr="00FC371B" w:rsidRDefault="00EC2558" w:rsidP="00EC2558">
      <w:pPr>
        <w:jc w:val="center"/>
        <w:rPr>
          <w:b/>
          <w:bCs/>
          <w:lang w:val="sr-Latn-CS"/>
        </w:rPr>
      </w:pPr>
      <w:r>
        <w:rPr>
          <w:b/>
          <w:bCs/>
          <w:lang w:val="sr-Latn-CS"/>
        </w:rPr>
        <w:t>територији А</w:t>
      </w:r>
      <w:r>
        <w:rPr>
          <w:b/>
          <w:bCs/>
        </w:rPr>
        <w:t>утономне</w:t>
      </w:r>
      <w:r w:rsidRPr="00FC371B">
        <w:rPr>
          <w:b/>
          <w:bCs/>
          <w:lang w:val="sr-Latn-CS"/>
        </w:rPr>
        <w:t xml:space="preserve"> </w:t>
      </w:r>
      <w:r>
        <w:rPr>
          <w:b/>
          <w:bCs/>
        </w:rPr>
        <w:t>покрајине</w:t>
      </w:r>
      <w:r>
        <w:rPr>
          <w:b/>
          <w:bCs/>
          <w:lang w:val="sr-Latn-CS"/>
        </w:rPr>
        <w:t xml:space="preserve"> Косово и Метохија</w:t>
      </w:r>
    </w:p>
    <w:p w:rsidR="00EC2558" w:rsidRPr="00FC371B" w:rsidRDefault="00EC2558" w:rsidP="00EC2558">
      <w:pPr>
        <w:spacing w:line="360" w:lineRule="auto"/>
        <w:jc w:val="center"/>
        <w:rPr>
          <w:b/>
          <w:bCs/>
          <w:lang w:val="sr-Latn-CS"/>
        </w:rPr>
      </w:pPr>
    </w:p>
    <w:p w:rsidR="00EC2558" w:rsidRPr="00DD46A9" w:rsidRDefault="00EC2558" w:rsidP="00EC2558">
      <w:pPr>
        <w:jc w:val="center"/>
        <w:rPr>
          <w:b/>
          <w:bCs/>
          <w:lang w:val="sr-Latn-CS"/>
        </w:rPr>
      </w:pPr>
      <w:r>
        <w:rPr>
          <w:b/>
          <w:bCs/>
        </w:rPr>
        <w:t>Садржина</w:t>
      </w:r>
      <w:r w:rsidRPr="00DD46A9">
        <w:rPr>
          <w:b/>
          <w:bCs/>
          <w:lang w:val="sr-Latn-CS"/>
        </w:rPr>
        <w:t xml:space="preserve"> </w:t>
      </w:r>
      <w:r>
        <w:rPr>
          <w:b/>
          <w:bCs/>
        </w:rPr>
        <w:t>уредбе</w:t>
      </w:r>
    </w:p>
    <w:p w:rsidR="00EC2558" w:rsidRPr="00DD46A9" w:rsidRDefault="00EC2558" w:rsidP="00EC2558">
      <w:pPr>
        <w:jc w:val="center"/>
        <w:rPr>
          <w:b/>
          <w:bCs/>
          <w:lang w:val="sr-Latn-CS"/>
        </w:rPr>
      </w:pPr>
    </w:p>
    <w:p w:rsidR="00EC2558" w:rsidRPr="00DD46A9" w:rsidRDefault="00EC2558" w:rsidP="00EC2558">
      <w:pPr>
        <w:jc w:val="center"/>
        <w:rPr>
          <w:b/>
          <w:bCs/>
          <w:lang w:val="sr-Latn-CS"/>
        </w:rPr>
      </w:pPr>
      <w:r>
        <w:rPr>
          <w:b/>
          <w:bCs/>
          <w:lang w:val="sr-Latn-CS"/>
        </w:rPr>
        <w:t>Члан 1.</w:t>
      </w:r>
    </w:p>
    <w:p w:rsidR="00EC2558" w:rsidRPr="00617D21" w:rsidRDefault="00EC2558" w:rsidP="00EC2558">
      <w:pPr>
        <w:ind w:firstLine="709"/>
        <w:rPr>
          <w:lang w:val="sr-Latn-CS"/>
        </w:rPr>
      </w:pPr>
      <w:r>
        <w:rPr>
          <w:lang w:val="sr-Latn-CS"/>
        </w:rPr>
        <w:tab/>
        <w:t>Ов</w:t>
      </w:r>
      <w:r>
        <w:t>о</w:t>
      </w:r>
      <w:r>
        <w:rPr>
          <w:lang w:val="sr-Latn-CS"/>
        </w:rPr>
        <w:t xml:space="preserve">м </w:t>
      </w:r>
      <w:r>
        <w:t>уредбом</w:t>
      </w:r>
      <w:r>
        <w:rPr>
          <w:lang w:val="sr-Latn-CS"/>
        </w:rPr>
        <w:t xml:space="preserve"> </w:t>
      </w:r>
      <w:r>
        <w:t>прописује</w:t>
      </w:r>
      <w:r w:rsidRPr="00617D21">
        <w:rPr>
          <w:lang w:val="sr-Latn-CS"/>
        </w:rPr>
        <w:t xml:space="preserve"> </w:t>
      </w:r>
      <w:r>
        <w:t>се</w:t>
      </w:r>
      <w:r w:rsidRPr="00617D21">
        <w:rPr>
          <w:lang w:val="sr-Latn-CS"/>
        </w:rPr>
        <w:t xml:space="preserve"> </w:t>
      </w:r>
      <w:r>
        <w:t>остваривање</w:t>
      </w:r>
      <w:r w:rsidRPr="00617D21">
        <w:rPr>
          <w:lang w:val="sr-Latn-CS"/>
        </w:rPr>
        <w:t xml:space="preserve"> </w:t>
      </w:r>
      <w:r>
        <w:t>посебних</w:t>
      </w:r>
      <w:r w:rsidRPr="00617D21">
        <w:rPr>
          <w:lang w:val="sr-Latn-CS"/>
        </w:rPr>
        <w:t xml:space="preserve"> </w:t>
      </w:r>
      <w:r>
        <w:t>права</w:t>
      </w:r>
      <w:r w:rsidRPr="00617D21">
        <w:rPr>
          <w:lang w:val="sr-Latn-CS"/>
        </w:rPr>
        <w:t xml:space="preserve"> </w:t>
      </w:r>
      <w:r>
        <w:t>бивших</w:t>
      </w:r>
      <w:r w:rsidRPr="00617D21">
        <w:rPr>
          <w:lang w:val="sr-Latn-CS"/>
        </w:rPr>
        <w:t xml:space="preserve"> </w:t>
      </w:r>
      <w:r>
        <w:rPr>
          <w:lang w:val="sr-Latn-CS"/>
        </w:rPr>
        <w:t>запослених у Министарству унутрашњих послова (у даљем тексту: Министарство) чија су места рада била на територији А</w:t>
      </w:r>
      <w:r>
        <w:t>утономне</w:t>
      </w:r>
      <w:r w:rsidRPr="00617D21">
        <w:rPr>
          <w:lang w:val="sr-Latn-CS"/>
        </w:rPr>
        <w:t xml:space="preserve"> </w:t>
      </w:r>
      <w:r>
        <w:t>покрајине</w:t>
      </w:r>
      <w:r>
        <w:rPr>
          <w:lang w:val="sr-Latn-CS"/>
        </w:rPr>
        <w:t xml:space="preserve"> Косово и Метохија, а којима је услед организационих промена у </w:t>
      </w:r>
      <w:r>
        <w:rPr>
          <w:lang w:val="sr-Cyrl-CS"/>
        </w:rPr>
        <w:t>М</w:t>
      </w:r>
      <w:r>
        <w:rPr>
          <w:lang w:val="sr-Latn-CS"/>
        </w:rPr>
        <w:t xml:space="preserve">инистарству радни однос престао 31. децембра 2013. </w:t>
      </w:r>
      <w:r>
        <w:t>г</w:t>
      </w:r>
      <w:r>
        <w:rPr>
          <w:lang w:val="sr-Latn-CS"/>
        </w:rPr>
        <w:t>одине</w:t>
      </w:r>
      <w:r w:rsidRPr="00617D21">
        <w:rPr>
          <w:lang w:val="sr-Latn-CS"/>
        </w:rPr>
        <w:t>.</w:t>
      </w:r>
    </w:p>
    <w:p w:rsidR="00EC2558" w:rsidRPr="00617D21" w:rsidRDefault="00EC2558" w:rsidP="00EC2558">
      <w:pPr>
        <w:ind w:firstLine="709"/>
        <w:rPr>
          <w:lang w:val="sr-Latn-CS"/>
        </w:rPr>
      </w:pPr>
    </w:p>
    <w:p w:rsidR="00EC2558" w:rsidRPr="00FC371B" w:rsidRDefault="00EC2558" w:rsidP="00EC2558">
      <w:pPr>
        <w:jc w:val="center"/>
        <w:rPr>
          <w:b/>
          <w:bCs/>
          <w:lang w:val="sr-Latn-CS"/>
        </w:rPr>
      </w:pPr>
      <w:r>
        <w:rPr>
          <w:b/>
          <w:bCs/>
        </w:rPr>
        <w:t>Посебна</w:t>
      </w:r>
      <w:r w:rsidRPr="00FC371B">
        <w:rPr>
          <w:b/>
          <w:bCs/>
          <w:lang w:val="sr-Latn-CS"/>
        </w:rPr>
        <w:t xml:space="preserve"> </w:t>
      </w:r>
      <w:r>
        <w:rPr>
          <w:b/>
          <w:bCs/>
        </w:rPr>
        <w:t>права</w:t>
      </w:r>
    </w:p>
    <w:p w:rsidR="00EC2558" w:rsidRPr="00FC371B" w:rsidRDefault="00EC2558" w:rsidP="00EC2558">
      <w:pPr>
        <w:jc w:val="center"/>
        <w:rPr>
          <w:lang w:val="sr-Latn-CS"/>
        </w:rPr>
      </w:pPr>
    </w:p>
    <w:p w:rsidR="00EC2558" w:rsidRDefault="00EC2558" w:rsidP="00EC2558">
      <w:pPr>
        <w:jc w:val="center"/>
        <w:rPr>
          <w:b/>
          <w:bCs/>
          <w:lang w:val="sr-Cyrl-CS"/>
        </w:rPr>
      </w:pPr>
      <w:r>
        <w:rPr>
          <w:b/>
          <w:bCs/>
          <w:lang w:val="sr-Latn-CS"/>
        </w:rPr>
        <w:t>Члан 2.</w:t>
      </w:r>
    </w:p>
    <w:p w:rsidR="00EC2558" w:rsidRPr="00FC371B" w:rsidRDefault="00EC2558" w:rsidP="00EC2558">
      <w:pPr>
        <w:rPr>
          <w:i/>
          <w:iCs/>
          <w:color w:val="FF0000"/>
          <w:lang w:val="sr-Latn-CS"/>
        </w:rPr>
      </w:pPr>
      <w:r>
        <w:rPr>
          <w:b/>
          <w:bCs/>
          <w:lang w:val="sr-Cyrl-CS"/>
        </w:rPr>
        <w:tab/>
      </w:r>
      <w:r>
        <w:t>Посебна</w:t>
      </w:r>
      <w:r w:rsidRPr="00FC371B">
        <w:rPr>
          <w:lang w:val="sr-Latn-CS"/>
        </w:rPr>
        <w:t xml:space="preserve"> </w:t>
      </w:r>
      <w:r>
        <w:t>права</w:t>
      </w:r>
      <w:r w:rsidRPr="00FC371B">
        <w:rPr>
          <w:lang w:val="sr-Latn-CS"/>
        </w:rPr>
        <w:t xml:space="preserve"> </w:t>
      </w:r>
      <w:r>
        <w:t>јесу</w:t>
      </w:r>
      <w:r w:rsidRPr="00FC371B">
        <w:rPr>
          <w:lang w:val="sr-Latn-CS"/>
        </w:rPr>
        <w:t xml:space="preserve">: </w:t>
      </w:r>
      <w:r>
        <w:t>право</w:t>
      </w:r>
      <w:r w:rsidRPr="00FC371B">
        <w:rPr>
          <w:lang w:val="sr-Latn-CS"/>
        </w:rPr>
        <w:t xml:space="preserve"> </w:t>
      </w:r>
      <w:r>
        <w:t>на</w:t>
      </w:r>
      <w:r w:rsidRPr="00FC371B">
        <w:rPr>
          <w:lang w:val="sr-Latn-CS"/>
        </w:rPr>
        <w:t xml:space="preserve"> </w:t>
      </w:r>
      <w:r>
        <w:t>посебну</w:t>
      </w:r>
      <w:r w:rsidRPr="00FC371B">
        <w:rPr>
          <w:lang w:val="sr-Latn-CS"/>
        </w:rPr>
        <w:t xml:space="preserve"> </w:t>
      </w:r>
      <w:r>
        <w:t>пензију</w:t>
      </w:r>
      <w:r w:rsidRPr="00FC371B">
        <w:rPr>
          <w:lang w:val="sr-Latn-CS"/>
        </w:rPr>
        <w:t xml:space="preserve"> </w:t>
      </w:r>
      <w:r>
        <w:t>и</w:t>
      </w:r>
      <w:r w:rsidRPr="00FC371B">
        <w:rPr>
          <w:lang w:val="sr-Latn-CS"/>
        </w:rPr>
        <w:t xml:space="preserve"> </w:t>
      </w:r>
      <w:r>
        <w:t>право</w:t>
      </w:r>
      <w:r w:rsidRPr="00FC371B">
        <w:rPr>
          <w:lang w:val="sr-Latn-CS"/>
        </w:rPr>
        <w:t xml:space="preserve"> </w:t>
      </w:r>
      <w:r>
        <w:t>на</w:t>
      </w:r>
      <w:r w:rsidRPr="00FC371B">
        <w:rPr>
          <w:lang w:val="sr-Latn-CS"/>
        </w:rPr>
        <w:t xml:space="preserve"> </w:t>
      </w:r>
      <w:r>
        <w:t>здравствено</w:t>
      </w:r>
      <w:r w:rsidRPr="00FC371B">
        <w:rPr>
          <w:lang w:val="sr-Latn-CS"/>
        </w:rPr>
        <w:t xml:space="preserve"> </w:t>
      </w:r>
      <w:r>
        <w:t>осигурање</w:t>
      </w:r>
      <w:r w:rsidRPr="00FC371B">
        <w:rPr>
          <w:lang w:val="sr-Latn-CS"/>
        </w:rPr>
        <w:t>.</w:t>
      </w:r>
    </w:p>
    <w:p w:rsidR="00EC2558" w:rsidRDefault="00EC2558" w:rsidP="00EC2558">
      <w:pPr>
        <w:ind w:firstLine="708"/>
        <w:rPr>
          <w:lang w:val="sr-Cyrl-CS"/>
        </w:rPr>
      </w:pPr>
      <w:r w:rsidRPr="00FC371B">
        <w:rPr>
          <w:lang w:val="sr-Latn-CS"/>
        </w:rPr>
        <w:tab/>
      </w:r>
      <w:r>
        <w:rPr>
          <w:lang w:val="sr-Cyrl-CS"/>
        </w:rPr>
        <w:t>П</w:t>
      </w:r>
      <w:r>
        <w:t>осебна</w:t>
      </w:r>
      <w:r w:rsidRPr="00FC371B">
        <w:rPr>
          <w:lang w:val="sr-Latn-CS"/>
        </w:rPr>
        <w:t xml:space="preserve"> </w:t>
      </w:r>
      <w:r>
        <w:t>права</w:t>
      </w:r>
      <w:r w:rsidRPr="00FC371B">
        <w:rPr>
          <w:lang w:val="sr-Latn-CS"/>
        </w:rPr>
        <w:t xml:space="preserve"> </w:t>
      </w:r>
      <w:r>
        <w:rPr>
          <w:lang w:val="sr-Cyrl-CS"/>
        </w:rPr>
        <w:t xml:space="preserve">остварују бивши запослени у Министарству чије је место рада било на територији </w:t>
      </w:r>
      <w:r>
        <w:rPr>
          <w:lang w:val="sr-Latn-CS"/>
        </w:rPr>
        <w:t>А</w:t>
      </w:r>
      <w:r>
        <w:t>утономне</w:t>
      </w:r>
      <w:r w:rsidRPr="00FC371B">
        <w:rPr>
          <w:lang w:val="sr-Latn-CS"/>
        </w:rPr>
        <w:t xml:space="preserve"> </w:t>
      </w:r>
      <w:r>
        <w:t>покрајине</w:t>
      </w:r>
      <w:r>
        <w:rPr>
          <w:lang w:val="sr-Cyrl-CS"/>
        </w:rPr>
        <w:t xml:space="preserve"> Косово и Метохија, а којима је услед организационих промена радни однос престао са 31. децембром 2013. године. </w:t>
      </w:r>
    </w:p>
    <w:p w:rsidR="00EC2558" w:rsidRPr="00617D21" w:rsidRDefault="00EC2558" w:rsidP="00EC2558">
      <w:pPr>
        <w:ind w:firstLine="708"/>
        <w:rPr>
          <w:lang w:val="sr-Latn-CS"/>
        </w:rPr>
      </w:pPr>
      <w:r>
        <w:rPr>
          <w:lang w:val="sr-Latn-CS"/>
        </w:rPr>
        <w:tab/>
        <w:t xml:space="preserve">Списак </w:t>
      </w:r>
      <w:r>
        <w:t>лица</w:t>
      </w:r>
      <w:r w:rsidRPr="00617D21">
        <w:rPr>
          <w:lang w:val="sr-Latn-CS"/>
        </w:rPr>
        <w:t xml:space="preserve"> </w:t>
      </w:r>
      <w:r>
        <w:t>из</w:t>
      </w:r>
      <w:r w:rsidRPr="00617D21">
        <w:rPr>
          <w:lang w:val="sr-Latn-CS"/>
        </w:rPr>
        <w:t xml:space="preserve"> </w:t>
      </w:r>
      <w:r>
        <w:t>става</w:t>
      </w:r>
      <w:r w:rsidRPr="00617D21">
        <w:rPr>
          <w:lang w:val="sr-Latn-CS"/>
        </w:rPr>
        <w:t xml:space="preserve"> 2. </w:t>
      </w:r>
      <w:r>
        <w:t>овог</w:t>
      </w:r>
      <w:r w:rsidRPr="00617D21">
        <w:rPr>
          <w:lang w:val="sr-Latn-CS"/>
        </w:rPr>
        <w:t xml:space="preserve"> </w:t>
      </w:r>
      <w:r>
        <w:t>члана</w:t>
      </w:r>
      <w:r w:rsidRPr="00617D21">
        <w:rPr>
          <w:lang w:val="sr-Latn-CS"/>
        </w:rPr>
        <w:t xml:space="preserve"> </w:t>
      </w:r>
      <w:r>
        <w:rPr>
          <w:lang w:val="sr-Latn-CS"/>
        </w:rPr>
        <w:t>који садржи податке неопходне за утврђивање п</w:t>
      </w:r>
      <w:r>
        <w:t>осебних</w:t>
      </w:r>
      <w:r w:rsidRPr="00617D21">
        <w:rPr>
          <w:lang w:val="sr-Latn-CS"/>
        </w:rPr>
        <w:t xml:space="preserve"> </w:t>
      </w:r>
      <w:r>
        <w:t>права</w:t>
      </w:r>
      <w:r w:rsidRPr="00617D21">
        <w:rPr>
          <w:lang w:val="sr-Latn-CS"/>
        </w:rPr>
        <w:t xml:space="preserve"> </w:t>
      </w:r>
      <w:r>
        <w:t>и</w:t>
      </w:r>
      <w:r w:rsidRPr="00617D21">
        <w:rPr>
          <w:lang w:val="sr-Latn-CS"/>
        </w:rPr>
        <w:t xml:space="preserve"> </w:t>
      </w:r>
      <w:r>
        <w:t>копије</w:t>
      </w:r>
      <w:r w:rsidRPr="00617D21">
        <w:rPr>
          <w:lang w:val="sr-Latn-CS"/>
        </w:rPr>
        <w:t xml:space="preserve"> </w:t>
      </w:r>
      <w:r>
        <w:t>решења</w:t>
      </w:r>
      <w:r w:rsidRPr="00617D21">
        <w:rPr>
          <w:lang w:val="sr-Latn-CS"/>
        </w:rPr>
        <w:t xml:space="preserve"> </w:t>
      </w:r>
      <w:r>
        <w:t>о</w:t>
      </w:r>
      <w:r w:rsidRPr="00617D21">
        <w:rPr>
          <w:lang w:val="sr-Latn-CS"/>
        </w:rPr>
        <w:t xml:space="preserve"> </w:t>
      </w:r>
      <w:r>
        <w:t>престанку</w:t>
      </w:r>
      <w:r w:rsidRPr="00617D21">
        <w:rPr>
          <w:lang w:val="sr-Latn-CS"/>
        </w:rPr>
        <w:t xml:space="preserve"> </w:t>
      </w:r>
      <w:r>
        <w:t>радног</w:t>
      </w:r>
      <w:r w:rsidRPr="00617D21">
        <w:rPr>
          <w:lang w:val="sr-Latn-CS"/>
        </w:rPr>
        <w:t xml:space="preserve"> </w:t>
      </w:r>
      <w:r>
        <w:t>односа</w:t>
      </w:r>
      <w:r>
        <w:rPr>
          <w:lang w:val="sr-Latn-CS"/>
        </w:rPr>
        <w:t>, Министарство доставља Републичком фонду за пензијско и инвалидско осигурање</w:t>
      </w:r>
      <w:r w:rsidRPr="00617D21">
        <w:rPr>
          <w:lang w:val="sr-Latn-CS"/>
        </w:rPr>
        <w:t>.</w:t>
      </w:r>
    </w:p>
    <w:p w:rsidR="00EC2558" w:rsidRPr="00617D21" w:rsidRDefault="00EC2558" w:rsidP="00EC2558">
      <w:pPr>
        <w:ind w:firstLine="708"/>
        <w:rPr>
          <w:lang w:val="sr-Latn-CS"/>
        </w:rPr>
      </w:pPr>
    </w:p>
    <w:p w:rsidR="00EC2558" w:rsidRPr="00FC371B" w:rsidRDefault="00EC2558" w:rsidP="00EC2558">
      <w:pPr>
        <w:jc w:val="center"/>
        <w:rPr>
          <w:b/>
          <w:bCs/>
          <w:lang w:val="sr-Latn-CS"/>
        </w:rPr>
      </w:pPr>
      <w:r>
        <w:rPr>
          <w:b/>
          <w:bCs/>
        </w:rPr>
        <w:t>Остваривање</w:t>
      </w:r>
      <w:r w:rsidRPr="00FC371B">
        <w:rPr>
          <w:b/>
          <w:bCs/>
          <w:lang w:val="sr-Latn-CS"/>
        </w:rPr>
        <w:t xml:space="preserve"> </w:t>
      </w:r>
      <w:r>
        <w:rPr>
          <w:b/>
          <w:bCs/>
        </w:rPr>
        <w:t>права</w:t>
      </w:r>
      <w:r w:rsidRPr="00FC371B">
        <w:rPr>
          <w:b/>
          <w:bCs/>
          <w:lang w:val="sr-Latn-CS"/>
        </w:rPr>
        <w:t xml:space="preserve"> </w:t>
      </w:r>
      <w:r>
        <w:rPr>
          <w:b/>
          <w:bCs/>
        </w:rPr>
        <w:t>на</w:t>
      </w:r>
      <w:r w:rsidRPr="00FC371B">
        <w:rPr>
          <w:b/>
          <w:bCs/>
          <w:lang w:val="sr-Latn-CS"/>
        </w:rPr>
        <w:t xml:space="preserve"> </w:t>
      </w:r>
      <w:r>
        <w:rPr>
          <w:b/>
          <w:bCs/>
        </w:rPr>
        <w:t>посебну</w:t>
      </w:r>
      <w:r w:rsidRPr="00FC371B">
        <w:rPr>
          <w:b/>
          <w:bCs/>
          <w:lang w:val="sr-Latn-CS"/>
        </w:rPr>
        <w:t xml:space="preserve"> </w:t>
      </w:r>
      <w:r>
        <w:rPr>
          <w:b/>
          <w:bCs/>
        </w:rPr>
        <w:t>пензију</w:t>
      </w:r>
    </w:p>
    <w:p w:rsidR="00EC2558" w:rsidRPr="00FC371B" w:rsidRDefault="00EC2558" w:rsidP="00EC2558">
      <w:pPr>
        <w:jc w:val="center"/>
        <w:rPr>
          <w:b/>
          <w:bCs/>
          <w:lang w:val="sr-Latn-CS"/>
        </w:rPr>
      </w:pPr>
    </w:p>
    <w:p w:rsidR="00EC2558" w:rsidRPr="00FC371B" w:rsidRDefault="00EC2558" w:rsidP="00EC2558">
      <w:pPr>
        <w:jc w:val="center"/>
        <w:rPr>
          <w:b/>
          <w:bCs/>
          <w:lang w:val="sr-Latn-CS"/>
        </w:rPr>
      </w:pPr>
      <w:r>
        <w:rPr>
          <w:b/>
          <w:bCs/>
        </w:rPr>
        <w:t>Члан</w:t>
      </w:r>
      <w:r w:rsidRPr="00FC371B">
        <w:rPr>
          <w:b/>
          <w:bCs/>
          <w:lang w:val="sr-Latn-CS"/>
        </w:rPr>
        <w:t xml:space="preserve"> 3.</w:t>
      </w:r>
    </w:p>
    <w:p w:rsidR="00EC2558" w:rsidRDefault="00EC2558" w:rsidP="00EC2558">
      <w:pPr>
        <w:ind w:firstLine="709"/>
        <w:rPr>
          <w:lang w:val="sr-Latn-CS"/>
        </w:rPr>
      </w:pPr>
      <w:r>
        <w:rPr>
          <w:lang w:val="sr-Latn-CS"/>
        </w:rPr>
        <w:tab/>
        <w:t>Право на посебну пензију остварује се на основу захтева који се подноси Републичком фонду за пензијско и инвалидско осигурање – Филијала за град Београд</w:t>
      </w:r>
      <w:r w:rsidRPr="00FC371B">
        <w:rPr>
          <w:lang w:val="sr-Latn-CS"/>
        </w:rPr>
        <w:t xml:space="preserve"> (</w:t>
      </w:r>
      <w:r>
        <w:t>у</w:t>
      </w:r>
      <w:r w:rsidRPr="00FC371B">
        <w:rPr>
          <w:lang w:val="sr-Latn-CS"/>
        </w:rPr>
        <w:t xml:space="preserve"> </w:t>
      </w:r>
      <w:r>
        <w:t>даљем</w:t>
      </w:r>
      <w:r w:rsidRPr="00FC371B">
        <w:rPr>
          <w:lang w:val="sr-Latn-CS"/>
        </w:rPr>
        <w:t xml:space="preserve"> </w:t>
      </w:r>
      <w:r>
        <w:t>тексту</w:t>
      </w:r>
      <w:r w:rsidRPr="00FC371B">
        <w:rPr>
          <w:lang w:val="sr-Latn-CS"/>
        </w:rPr>
        <w:t xml:space="preserve">: </w:t>
      </w:r>
      <w:r>
        <w:t>Фонд</w:t>
      </w:r>
      <w:r w:rsidRPr="00FC371B">
        <w:rPr>
          <w:lang w:val="sr-Latn-CS"/>
        </w:rPr>
        <w:t>).</w:t>
      </w:r>
    </w:p>
    <w:p w:rsidR="00EC2558" w:rsidRDefault="00EC2558" w:rsidP="00EC2558">
      <w:pPr>
        <w:ind w:firstLine="709"/>
        <w:rPr>
          <w:lang w:val="sr-Latn-CS"/>
        </w:rPr>
      </w:pPr>
      <w:r w:rsidRPr="00FC371B">
        <w:rPr>
          <w:lang w:val="sr-Latn-CS"/>
        </w:rPr>
        <w:tab/>
      </w:r>
      <w:r>
        <w:t>П</w:t>
      </w:r>
      <w:r>
        <w:rPr>
          <w:lang w:val="sr-Latn-CS"/>
        </w:rPr>
        <w:t>рав</w:t>
      </w:r>
      <w:r>
        <w:t>о</w:t>
      </w:r>
      <w:r>
        <w:rPr>
          <w:lang w:val="sr-Latn-CS"/>
        </w:rPr>
        <w:t xml:space="preserve"> на посебну </w:t>
      </w:r>
      <w:r>
        <w:t>пензију</w:t>
      </w:r>
      <w:r>
        <w:rPr>
          <w:lang w:val="sr-Latn-CS"/>
        </w:rPr>
        <w:t xml:space="preserve"> обезбеђује се у </w:t>
      </w:r>
      <w:r>
        <w:t>поступку</w:t>
      </w:r>
      <w:r w:rsidRPr="00DD46A9">
        <w:rPr>
          <w:lang w:val="sr-Latn-CS"/>
        </w:rPr>
        <w:t xml:space="preserve"> </w:t>
      </w:r>
      <w:r>
        <w:t>предвиђеном</w:t>
      </w:r>
      <w:r w:rsidRPr="00DD46A9">
        <w:rPr>
          <w:lang w:val="sr-Latn-CS"/>
        </w:rPr>
        <w:t xml:space="preserve"> </w:t>
      </w:r>
      <w:r>
        <w:rPr>
          <w:lang w:val="sr-Latn-CS"/>
        </w:rPr>
        <w:t>законом којим је уређен општи управни поступак.</w:t>
      </w:r>
    </w:p>
    <w:p w:rsidR="00EC2558" w:rsidRDefault="00EC2558" w:rsidP="00EC2558">
      <w:pPr>
        <w:ind w:firstLine="709"/>
        <w:rPr>
          <w:lang w:val="sr-Latn-CS"/>
        </w:rPr>
      </w:pPr>
    </w:p>
    <w:p w:rsidR="00EC2558" w:rsidRDefault="00EC2558" w:rsidP="00EC2558">
      <w:pPr>
        <w:ind w:firstLine="709"/>
        <w:rPr>
          <w:lang w:val="sr-Latn-CS"/>
        </w:rPr>
      </w:pPr>
    </w:p>
    <w:p w:rsidR="00EC2558" w:rsidRDefault="00EC2558" w:rsidP="00EC2558">
      <w:pPr>
        <w:ind w:firstLine="709"/>
        <w:rPr>
          <w:lang w:val="sr-Latn-CS"/>
        </w:rPr>
      </w:pPr>
    </w:p>
    <w:p w:rsidR="00EC2558" w:rsidRDefault="00EC2558" w:rsidP="00EC2558">
      <w:pPr>
        <w:ind w:firstLine="709"/>
        <w:rPr>
          <w:lang w:val="sr-Latn-CS"/>
        </w:rPr>
      </w:pPr>
    </w:p>
    <w:p w:rsidR="00C85BC4" w:rsidRPr="00C85BC4" w:rsidRDefault="00C85BC4" w:rsidP="00EC2558">
      <w:pPr>
        <w:ind w:firstLine="709"/>
        <w:rPr>
          <w:lang w:val="sr-Latn-CS"/>
        </w:rPr>
      </w:pPr>
    </w:p>
    <w:p w:rsidR="00EC2558" w:rsidRPr="00DD46A9" w:rsidRDefault="00EC2558" w:rsidP="00EC2558">
      <w:pPr>
        <w:ind w:firstLine="708"/>
        <w:rPr>
          <w:b/>
          <w:bCs/>
          <w:lang w:val="sr-Latn-CS"/>
        </w:rPr>
      </w:pPr>
      <w:r w:rsidRPr="00DD46A9">
        <w:rPr>
          <w:b/>
          <w:bCs/>
          <w:lang w:val="sr-Latn-CS"/>
        </w:rPr>
        <w:t xml:space="preserve">                      </w:t>
      </w:r>
    </w:p>
    <w:p w:rsidR="00EC2558" w:rsidRDefault="00EC2558" w:rsidP="00EC2558">
      <w:pPr>
        <w:jc w:val="center"/>
        <w:rPr>
          <w:b/>
          <w:bCs/>
          <w:lang w:val="sr-Latn-CS"/>
        </w:rPr>
      </w:pPr>
      <w:r>
        <w:rPr>
          <w:b/>
          <w:bCs/>
          <w:lang w:val="sr-Latn-CS"/>
        </w:rPr>
        <w:lastRenderedPageBreak/>
        <w:t>Утврђивање износа посебне пензије</w:t>
      </w:r>
    </w:p>
    <w:p w:rsidR="00EC2558" w:rsidRPr="00DD46A9" w:rsidRDefault="00EC2558" w:rsidP="00EC2558">
      <w:pPr>
        <w:jc w:val="center"/>
        <w:rPr>
          <w:lang w:val="sr-Latn-CS"/>
        </w:rPr>
      </w:pPr>
    </w:p>
    <w:p w:rsidR="00EC2558" w:rsidRPr="00DD46A9" w:rsidRDefault="00EC2558" w:rsidP="00EC2558">
      <w:pPr>
        <w:jc w:val="center"/>
        <w:rPr>
          <w:b/>
          <w:bCs/>
          <w:lang w:val="sr-Latn-CS"/>
        </w:rPr>
      </w:pPr>
      <w:r>
        <w:rPr>
          <w:b/>
          <w:bCs/>
          <w:lang w:val="sr-Latn-CS"/>
        </w:rPr>
        <w:t>Члан 4.</w:t>
      </w:r>
    </w:p>
    <w:p w:rsidR="00EC2558" w:rsidRDefault="00EC2558" w:rsidP="00EC2558">
      <w:pPr>
        <w:ind w:firstLine="708"/>
        <w:rPr>
          <w:lang w:val="sr-Latn-CS"/>
        </w:rPr>
      </w:pPr>
      <w:r>
        <w:rPr>
          <w:lang w:val="sr-Latn-CS"/>
        </w:rPr>
        <w:tab/>
        <w:t xml:space="preserve">Посебна пензија утврђује </w:t>
      </w:r>
      <w:r>
        <w:t>се</w:t>
      </w:r>
      <w:r w:rsidRPr="00617D21">
        <w:rPr>
          <w:lang w:val="sr-Latn-CS"/>
        </w:rPr>
        <w:t xml:space="preserve"> </w:t>
      </w:r>
      <w:r>
        <w:rPr>
          <w:lang w:val="sr-Latn-CS"/>
        </w:rPr>
        <w:t xml:space="preserve">у износу од </w:t>
      </w:r>
      <w:r w:rsidRPr="00617D21">
        <w:rPr>
          <w:lang w:val="sr-Latn-CS"/>
        </w:rPr>
        <w:t>70</w:t>
      </w:r>
      <w:r>
        <w:rPr>
          <w:lang w:val="sr-Latn-CS"/>
        </w:rPr>
        <w:t xml:space="preserve">% просечне месечне плате коју је </w:t>
      </w:r>
      <w:r>
        <w:t>лице</w:t>
      </w:r>
      <w:r w:rsidRPr="00617D21">
        <w:rPr>
          <w:lang w:val="sr-Latn-CS"/>
        </w:rPr>
        <w:t xml:space="preserve"> </w:t>
      </w:r>
      <w:r>
        <w:t>и</w:t>
      </w:r>
      <w:r>
        <w:rPr>
          <w:lang w:val="sr-Latn-CS"/>
        </w:rPr>
        <w:t xml:space="preserve">з члана 2. </w:t>
      </w:r>
      <w:r>
        <w:t>став</w:t>
      </w:r>
      <w:r w:rsidRPr="00617D21">
        <w:rPr>
          <w:lang w:val="sr-Latn-CS"/>
        </w:rPr>
        <w:t xml:space="preserve"> </w:t>
      </w:r>
      <w:r>
        <w:rPr>
          <w:lang w:val="sr-Cyrl-CS"/>
        </w:rPr>
        <w:t>2</w:t>
      </w:r>
      <w:r w:rsidRPr="00617D21">
        <w:rPr>
          <w:lang w:val="sr-Latn-CS"/>
        </w:rPr>
        <w:t xml:space="preserve">. </w:t>
      </w:r>
      <w:r>
        <w:rPr>
          <w:lang w:val="sr-Latn-CS"/>
        </w:rPr>
        <w:t>ов</w:t>
      </w:r>
      <w:r>
        <w:t>е</w:t>
      </w:r>
      <w:r>
        <w:rPr>
          <w:lang w:val="sr-Latn-CS"/>
        </w:rPr>
        <w:t xml:space="preserve"> </w:t>
      </w:r>
      <w:r>
        <w:t>уредбе</w:t>
      </w:r>
      <w:r w:rsidRPr="00617D21">
        <w:rPr>
          <w:lang w:val="sr-Latn-CS"/>
        </w:rPr>
        <w:t xml:space="preserve"> </w:t>
      </w:r>
      <w:r>
        <w:rPr>
          <w:lang w:val="sr-Latn-CS"/>
        </w:rPr>
        <w:t>(у даљем тексту: корисник посебне пензије) оствари</w:t>
      </w:r>
      <w:r>
        <w:t>л</w:t>
      </w:r>
      <w:r>
        <w:rPr>
          <w:lang w:val="sr-Latn-CS"/>
        </w:rPr>
        <w:t>о у 2013. години.</w:t>
      </w:r>
    </w:p>
    <w:p w:rsidR="00EC2558" w:rsidRDefault="00EC2558" w:rsidP="00EC2558">
      <w:pPr>
        <w:ind w:firstLine="708"/>
        <w:rPr>
          <w:lang w:val="sr-Latn-CS"/>
        </w:rPr>
      </w:pPr>
    </w:p>
    <w:p w:rsidR="00EC2558" w:rsidRDefault="00EC2558" w:rsidP="00EC2558">
      <w:pPr>
        <w:jc w:val="center"/>
        <w:rPr>
          <w:b/>
          <w:bCs/>
          <w:lang w:val="sr-Latn-CS"/>
        </w:rPr>
      </w:pPr>
      <w:r>
        <w:rPr>
          <w:b/>
          <w:bCs/>
          <w:lang w:val="sr-Latn-CS"/>
        </w:rPr>
        <w:t>Усклађивање посебне пензије</w:t>
      </w:r>
    </w:p>
    <w:p w:rsidR="00EC2558" w:rsidRPr="00FC371B" w:rsidRDefault="00EC2558" w:rsidP="00EC2558">
      <w:pPr>
        <w:jc w:val="center"/>
        <w:rPr>
          <w:i/>
          <w:iCs/>
          <w:lang w:val="sr-Latn-CS"/>
        </w:rPr>
      </w:pPr>
    </w:p>
    <w:p w:rsidR="00EC2558" w:rsidRPr="00FC371B" w:rsidRDefault="00EC2558" w:rsidP="00EC2558">
      <w:pPr>
        <w:jc w:val="center"/>
        <w:rPr>
          <w:b/>
          <w:bCs/>
          <w:lang w:val="sr-Latn-CS"/>
        </w:rPr>
      </w:pPr>
      <w:r>
        <w:rPr>
          <w:b/>
          <w:bCs/>
          <w:lang w:val="sr-Latn-CS"/>
        </w:rPr>
        <w:t>Члан 5.</w:t>
      </w:r>
    </w:p>
    <w:p w:rsidR="00EC2558" w:rsidRDefault="00EC2558" w:rsidP="00EC2558">
      <w:pPr>
        <w:ind w:firstLine="708"/>
        <w:rPr>
          <w:lang w:val="sr-Latn-CS"/>
        </w:rPr>
      </w:pPr>
      <w:r>
        <w:rPr>
          <w:lang w:val="sr-Latn-CS"/>
        </w:rPr>
        <w:tab/>
        <w:t>Посебна пензија из члана 3</w:t>
      </w:r>
      <w:r>
        <w:rPr>
          <w:b/>
          <w:bCs/>
          <w:lang w:val="sr-Latn-CS"/>
        </w:rPr>
        <w:t>.</w:t>
      </w:r>
      <w:r>
        <w:rPr>
          <w:lang w:val="sr-Latn-CS"/>
        </w:rPr>
        <w:t xml:space="preserve"> ов</w:t>
      </w:r>
      <w:r>
        <w:t>е</w:t>
      </w:r>
      <w:r>
        <w:rPr>
          <w:lang w:val="sr-Latn-CS"/>
        </w:rPr>
        <w:t xml:space="preserve"> </w:t>
      </w:r>
      <w:r>
        <w:t>уредбе</w:t>
      </w:r>
      <w:r>
        <w:rPr>
          <w:lang w:val="sr-Latn-CS"/>
        </w:rPr>
        <w:t xml:space="preserve"> усклађује</w:t>
      </w:r>
      <w:r w:rsidRPr="00FC371B">
        <w:rPr>
          <w:lang w:val="sr-Latn-CS"/>
        </w:rPr>
        <w:t xml:space="preserve"> </w:t>
      </w:r>
      <w:r>
        <w:t>се</w:t>
      </w:r>
      <w:r>
        <w:rPr>
          <w:lang w:val="sr-Latn-CS"/>
        </w:rPr>
        <w:t xml:space="preserve"> на начин предвиђен за усклађивање пензија према прописима о буџетском систему и пензијском и инвалидском осигурању. </w:t>
      </w:r>
    </w:p>
    <w:p w:rsidR="00EC2558" w:rsidRPr="00FC371B" w:rsidRDefault="00EC2558" w:rsidP="00EC2558">
      <w:pPr>
        <w:ind w:firstLine="708"/>
        <w:rPr>
          <w:lang w:val="sr-Latn-CS"/>
        </w:rPr>
      </w:pPr>
    </w:p>
    <w:p w:rsidR="00EC2558" w:rsidRDefault="00EC2558" w:rsidP="00EC2558">
      <w:pPr>
        <w:jc w:val="center"/>
        <w:rPr>
          <w:b/>
          <w:bCs/>
          <w:lang w:val="sr-Latn-CS"/>
        </w:rPr>
      </w:pPr>
      <w:r>
        <w:rPr>
          <w:b/>
          <w:bCs/>
          <w:lang w:val="sr-Latn-CS"/>
        </w:rPr>
        <w:t>Утврђивање и исплата посебне пензије</w:t>
      </w:r>
    </w:p>
    <w:p w:rsidR="00EC2558" w:rsidRPr="00FC371B" w:rsidRDefault="00EC2558" w:rsidP="00EC2558">
      <w:pPr>
        <w:jc w:val="center"/>
        <w:rPr>
          <w:i/>
          <w:iCs/>
          <w:lang w:val="sr-Latn-CS"/>
        </w:rPr>
      </w:pPr>
    </w:p>
    <w:p w:rsidR="00EC2558" w:rsidRPr="00FC371B" w:rsidRDefault="00EC2558" w:rsidP="00EC2558">
      <w:pPr>
        <w:jc w:val="center"/>
        <w:rPr>
          <w:b/>
          <w:bCs/>
          <w:lang w:val="sr-Latn-CS"/>
        </w:rPr>
      </w:pPr>
      <w:r>
        <w:rPr>
          <w:b/>
          <w:bCs/>
          <w:lang w:val="sr-Latn-CS"/>
        </w:rPr>
        <w:t>Члан 6.</w:t>
      </w:r>
    </w:p>
    <w:p w:rsidR="00EC2558" w:rsidRDefault="00EC2558" w:rsidP="00EC2558">
      <w:pPr>
        <w:ind w:firstLine="708"/>
        <w:rPr>
          <w:lang w:val="sr-Latn-CS"/>
        </w:rPr>
      </w:pPr>
      <w:r>
        <w:rPr>
          <w:lang w:val="sr-Latn-CS"/>
        </w:rPr>
        <w:tab/>
        <w:t xml:space="preserve">Посебна пензија се утврђује у месечном износу, а исплаћује је Фонд, у текућем месецу за претходни месец. </w:t>
      </w:r>
    </w:p>
    <w:p w:rsidR="00EC2558" w:rsidRPr="00FC371B" w:rsidRDefault="00EC2558" w:rsidP="00EC2558">
      <w:pPr>
        <w:ind w:firstLine="708"/>
        <w:rPr>
          <w:i/>
          <w:iCs/>
          <w:color w:val="FF0000"/>
          <w:lang w:val="sr-Latn-CS"/>
        </w:rPr>
      </w:pPr>
    </w:p>
    <w:p w:rsidR="00EC2558" w:rsidRPr="00FC371B" w:rsidRDefault="00EC2558" w:rsidP="00EC2558">
      <w:pPr>
        <w:jc w:val="center"/>
        <w:rPr>
          <w:b/>
          <w:bCs/>
          <w:lang w:val="sr-Latn-CS"/>
        </w:rPr>
      </w:pPr>
      <w:r>
        <w:rPr>
          <w:b/>
          <w:bCs/>
        </w:rPr>
        <w:t>Престанак</w:t>
      </w:r>
      <w:r w:rsidRPr="00FC371B">
        <w:rPr>
          <w:b/>
          <w:bCs/>
          <w:lang w:val="sr-Latn-CS"/>
        </w:rPr>
        <w:t xml:space="preserve"> </w:t>
      </w:r>
      <w:r>
        <w:rPr>
          <w:b/>
          <w:bCs/>
        </w:rPr>
        <w:t>права</w:t>
      </w:r>
      <w:r w:rsidRPr="00FC371B">
        <w:rPr>
          <w:b/>
          <w:bCs/>
          <w:lang w:val="sr-Latn-CS"/>
        </w:rPr>
        <w:t xml:space="preserve"> </w:t>
      </w:r>
      <w:r>
        <w:rPr>
          <w:b/>
          <w:bCs/>
        </w:rPr>
        <w:t>на</w:t>
      </w:r>
      <w:r w:rsidRPr="00FC371B">
        <w:rPr>
          <w:b/>
          <w:bCs/>
          <w:lang w:val="sr-Latn-CS"/>
        </w:rPr>
        <w:t xml:space="preserve"> </w:t>
      </w:r>
      <w:r>
        <w:rPr>
          <w:b/>
          <w:bCs/>
        </w:rPr>
        <w:t>посебну</w:t>
      </w:r>
      <w:r w:rsidRPr="00FC371B">
        <w:rPr>
          <w:b/>
          <w:bCs/>
          <w:lang w:val="sr-Latn-CS"/>
        </w:rPr>
        <w:t xml:space="preserve"> </w:t>
      </w:r>
      <w:r>
        <w:rPr>
          <w:b/>
          <w:bCs/>
        </w:rPr>
        <w:t>пензију</w:t>
      </w:r>
    </w:p>
    <w:p w:rsidR="00EC2558" w:rsidRDefault="00EC2558" w:rsidP="00EC2558">
      <w:pPr>
        <w:jc w:val="center"/>
        <w:rPr>
          <w:i/>
          <w:iCs/>
          <w:lang w:val="ru-RU"/>
        </w:rPr>
      </w:pPr>
    </w:p>
    <w:p w:rsidR="00EC2558" w:rsidRDefault="00EC2558" w:rsidP="00EC2558">
      <w:pPr>
        <w:jc w:val="center"/>
        <w:rPr>
          <w:b/>
          <w:bCs/>
          <w:lang w:val="sr-Cyrl-CS"/>
        </w:rPr>
      </w:pPr>
      <w:r>
        <w:rPr>
          <w:b/>
          <w:bCs/>
          <w:lang w:val="sr-Cyrl-CS"/>
        </w:rPr>
        <w:t xml:space="preserve">Члан </w:t>
      </w:r>
      <w:r w:rsidRPr="00FC371B">
        <w:rPr>
          <w:b/>
          <w:bCs/>
          <w:lang w:val="sr-Latn-CS"/>
        </w:rPr>
        <w:t>7</w:t>
      </w:r>
      <w:r>
        <w:rPr>
          <w:b/>
          <w:bCs/>
          <w:lang w:val="sr-Cyrl-CS"/>
        </w:rPr>
        <w:t>.</w:t>
      </w:r>
    </w:p>
    <w:p w:rsidR="00EC2558" w:rsidRPr="00FC371B" w:rsidRDefault="00EC2558" w:rsidP="00EC2558">
      <w:pPr>
        <w:ind w:firstLine="709"/>
        <w:rPr>
          <w:i/>
          <w:iCs/>
          <w:color w:val="FF0000"/>
          <w:lang w:val="sr-Latn-CS"/>
        </w:rPr>
      </w:pPr>
      <w:r w:rsidRPr="00FC371B">
        <w:rPr>
          <w:lang w:val="sr-Latn-CS"/>
        </w:rPr>
        <w:tab/>
      </w:r>
      <w:r>
        <w:rPr>
          <w:lang w:val="sr-Cyrl-CS"/>
        </w:rPr>
        <w:t>Право на</w:t>
      </w:r>
      <w:r w:rsidRPr="00FC371B">
        <w:rPr>
          <w:lang w:val="sr-Latn-CS"/>
        </w:rPr>
        <w:t xml:space="preserve"> </w:t>
      </w:r>
      <w:r>
        <w:t>посебну</w:t>
      </w:r>
      <w:r w:rsidRPr="00FC371B">
        <w:rPr>
          <w:lang w:val="sr-Latn-CS"/>
        </w:rPr>
        <w:t xml:space="preserve"> </w:t>
      </w:r>
      <w:r>
        <w:t>пензију</w:t>
      </w:r>
      <w:r>
        <w:rPr>
          <w:lang w:val="sr-Cyrl-CS"/>
        </w:rPr>
        <w:t xml:space="preserve"> престаје када </w:t>
      </w:r>
      <w:r>
        <w:t>корисник</w:t>
      </w:r>
      <w:r w:rsidRPr="00FC371B">
        <w:rPr>
          <w:lang w:val="sr-Latn-CS"/>
        </w:rPr>
        <w:t xml:space="preserve"> </w:t>
      </w:r>
      <w:r>
        <w:t>посебне</w:t>
      </w:r>
      <w:r w:rsidRPr="00FC371B">
        <w:rPr>
          <w:lang w:val="sr-Latn-CS"/>
        </w:rPr>
        <w:t xml:space="preserve"> </w:t>
      </w:r>
      <w:r>
        <w:t>пензије</w:t>
      </w:r>
      <w:r>
        <w:rPr>
          <w:lang w:val="sr-Cyrl-CS"/>
        </w:rPr>
        <w:t xml:space="preserve"> оствари право на старосну, инвалидску или породичну пензију у складу са прописима о пензијском и инвалидском осигурању</w:t>
      </w:r>
      <w:r w:rsidRPr="00FC371B">
        <w:rPr>
          <w:lang w:val="sr-Latn-CS"/>
        </w:rPr>
        <w:t>.</w:t>
      </w:r>
    </w:p>
    <w:p w:rsidR="00EC2558" w:rsidRPr="00FC371B" w:rsidRDefault="00EC2558" w:rsidP="00EC2558">
      <w:pPr>
        <w:ind w:firstLine="709"/>
        <w:rPr>
          <w:lang w:val="sr-Latn-CS"/>
        </w:rPr>
      </w:pPr>
      <w:r w:rsidRPr="00FC371B">
        <w:rPr>
          <w:lang w:val="sr-Latn-CS"/>
        </w:rPr>
        <w:tab/>
      </w:r>
      <w:r>
        <w:rPr>
          <w:lang w:val="sr-Cyrl-CS"/>
        </w:rPr>
        <w:t xml:space="preserve">Престанак права из става 1. овог члана </w:t>
      </w:r>
      <w:r>
        <w:t>утврђује</w:t>
      </w:r>
      <w:r w:rsidRPr="00FC371B">
        <w:rPr>
          <w:lang w:val="sr-Latn-CS"/>
        </w:rPr>
        <w:t xml:space="preserve"> </w:t>
      </w:r>
      <w:r>
        <w:t>Фонд</w:t>
      </w:r>
      <w:r w:rsidRPr="00FC371B">
        <w:rPr>
          <w:lang w:val="sr-Latn-CS"/>
        </w:rPr>
        <w:t>.</w:t>
      </w:r>
    </w:p>
    <w:p w:rsidR="00EC2558" w:rsidRDefault="00EC2558" w:rsidP="00EC2558">
      <w:pPr>
        <w:ind w:firstLine="709"/>
        <w:rPr>
          <w:lang w:val="sr-Cyrl-CS"/>
        </w:rPr>
      </w:pPr>
    </w:p>
    <w:p w:rsidR="00EC2558" w:rsidRPr="00FC371B" w:rsidRDefault="00EC2558" w:rsidP="00EC2558">
      <w:pPr>
        <w:jc w:val="center"/>
        <w:rPr>
          <w:b/>
          <w:bCs/>
          <w:lang w:val="sr-Cyrl-CS"/>
        </w:rPr>
      </w:pPr>
      <w:r w:rsidRPr="00FC371B">
        <w:rPr>
          <w:b/>
          <w:bCs/>
          <w:lang w:val="sr-Cyrl-CS"/>
        </w:rPr>
        <w:t>Преносивост права</w:t>
      </w:r>
    </w:p>
    <w:p w:rsidR="00EC2558" w:rsidRDefault="00EC2558" w:rsidP="00EC2558">
      <w:pPr>
        <w:jc w:val="center"/>
        <w:rPr>
          <w:i/>
          <w:iCs/>
          <w:lang w:val="sr-Cyrl-CS"/>
        </w:rPr>
      </w:pPr>
    </w:p>
    <w:p w:rsidR="00EC2558" w:rsidRDefault="00EC2558" w:rsidP="00EC2558">
      <w:pPr>
        <w:jc w:val="center"/>
        <w:rPr>
          <w:b/>
          <w:bCs/>
          <w:lang w:val="sr-Cyrl-CS"/>
        </w:rPr>
      </w:pPr>
      <w:r>
        <w:rPr>
          <w:b/>
          <w:bCs/>
          <w:lang w:val="sr-Cyrl-CS"/>
        </w:rPr>
        <w:t>Члан 8.</w:t>
      </w:r>
    </w:p>
    <w:p w:rsidR="00EC2558" w:rsidRPr="00450233" w:rsidRDefault="00EC2558" w:rsidP="00EC2558">
      <w:pPr>
        <w:jc w:val="center"/>
        <w:rPr>
          <w:bCs/>
          <w:lang w:val="sr-Cyrl-CS"/>
        </w:rPr>
      </w:pPr>
    </w:p>
    <w:p w:rsidR="00EC2558" w:rsidRPr="00450233" w:rsidRDefault="00EC2558" w:rsidP="00EC2558">
      <w:pPr>
        <w:rPr>
          <w:bCs/>
          <w:lang w:val="sr-Cyrl-CS"/>
        </w:rPr>
      </w:pPr>
      <w:r w:rsidRPr="00450233">
        <w:rPr>
          <w:bCs/>
          <w:lang w:val="sr-Cyrl-CS"/>
        </w:rPr>
        <w:tab/>
        <w:t xml:space="preserve">Ако </w:t>
      </w:r>
      <w:r>
        <w:rPr>
          <w:bCs/>
          <w:lang w:val="sr-Cyrl-CS"/>
        </w:rPr>
        <w:t>корисник посебне пензије умре, лица одређена законом којим се уређује пензијско и инвалидско осигурање, а која би стекла право на породичну пензију, остварују право на посебну пензију под условима под којима би остваривала право на породичну пензију.</w:t>
      </w:r>
    </w:p>
    <w:p w:rsidR="00EC2558" w:rsidRPr="00FC371B" w:rsidRDefault="00EC2558" w:rsidP="00EC2558">
      <w:pPr>
        <w:rPr>
          <w:lang w:val="sr-Cyrl-CS"/>
        </w:rPr>
      </w:pPr>
      <w:r>
        <w:rPr>
          <w:i/>
          <w:iCs/>
          <w:lang w:val="sr-Cyrl-CS"/>
        </w:rPr>
        <w:tab/>
      </w:r>
    </w:p>
    <w:p w:rsidR="00EC2558" w:rsidRPr="00FC371B" w:rsidRDefault="00EC2558" w:rsidP="00EC2558">
      <w:pPr>
        <w:jc w:val="center"/>
        <w:rPr>
          <w:b/>
          <w:bCs/>
          <w:lang w:val="sr-Cyrl-CS"/>
        </w:rPr>
      </w:pPr>
      <w:r w:rsidRPr="00FC371B">
        <w:rPr>
          <w:b/>
          <w:bCs/>
          <w:lang w:val="sr-Cyrl-CS"/>
        </w:rPr>
        <w:t>Здравствено осигурање</w:t>
      </w:r>
    </w:p>
    <w:p w:rsidR="00EC2558" w:rsidRPr="00FC371B" w:rsidRDefault="00EC2558" w:rsidP="00EC2558">
      <w:pPr>
        <w:jc w:val="center"/>
        <w:rPr>
          <w:b/>
          <w:bCs/>
          <w:lang w:val="sr-Cyrl-CS"/>
        </w:rPr>
      </w:pPr>
    </w:p>
    <w:p w:rsidR="00EC2558" w:rsidRDefault="00EC2558" w:rsidP="00EC2558">
      <w:pPr>
        <w:jc w:val="center"/>
        <w:rPr>
          <w:b/>
          <w:bCs/>
          <w:lang w:val="sr-Cyrl-CS"/>
        </w:rPr>
      </w:pPr>
      <w:r>
        <w:rPr>
          <w:b/>
          <w:bCs/>
          <w:lang w:val="sr-Cyrl-CS"/>
        </w:rPr>
        <w:t>Члан 9.</w:t>
      </w:r>
    </w:p>
    <w:p w:rsidR="00EC2558" w:rsidRPr="00FC371B" w:rsidRDefault="00EC2558" w:rsidP="00EC2558">
      <w:pPr>
        <w:ind w:firstLine="708"/>
        <w:rPr>
          <w:lang w:val="sr-Cyrl-CS"/>
        </w:rPr>
      </w:pPr>
      <w:r w:rsidRPr="00FC371B">
        <w:rPr>
          <w:lang w:val="sr-Cyrl-CS"/>
        </w:rPr>
        <w:tab/>
      </w:r>
      <w:r>
        <w:rPr>
          <w:lang w:val="sr-Cyrl-CS"/>
        </w:rPr>
        <w:t xml:space="preserve">Корисник посебне </w:t>
      </w:r>
      <w:r w:rsidRPr="00FC371B">
        <w:rPr>
          <w:lang w:val="sr-Cyrl-CS"/>
        </w:rPr>
        <w:t>пензије</w:t>
      </w:r>
      <w:r>
        <w:rPr>
          <w:lang w:val="sr-Cyrl-CS"/>
        </w:rPr>
        <w:t xml:space="preserve"> и чланови његове породице остварују права из обавезног здравственог осигурања и друга права из пензијског и инвалидског осигурања као и корисници пензије и чланови породица корисника пензије који су остварили право на пензију у складу са прописима о пензијском и инвалидском осигурању, ако та права нису остварили по другом правном основу</w:t>
      </w:r>
      <w:r>
        <w:rPr>
          <w:lang w:val="ru-RU"/>
        </w:rPr>
        <w:t>.</w:t>
      </w:r>
    </w:p>
    <w:p w:rsidR="00EC2558" w:rsidRPr="00FC371B" w:rsidRDefault="00EC2558" w:rsidP="00EC2558">
      <w:pPr>
        <w:ind w:firstLine="708"/>
        <w:rPr>
          <w:lang w:val="sr-Cyrl-CS"/>
        </w:rPr>
      </w:pPr>
    </w:p>
    <w:p w:rsidR="00EC2558" w:rsidRPr="00FC371B" w:rsidRDefault="00EC2558" w:rsidP="00EC2558">
      <w:pPr>
        <w:ind w:firstLine="708"/>
        <w:rPr>
          <w:lang w:val="sr-Cyrl-CS"/>
        </w:rPr>
      </w:pPr>
    </w:p>
    <w:p w:rsidR="00EC2558" w:rsidRPr="00FC371B" w:rsidRDefault="00EC2558" w:rsidP="00EC2558">
      <w:pPr>
        <w:ind w:firstLine="708"/>
        <w:rPr>
          <w:lang w:val="sr-Cyrl-CS"/>
        </w:rPr>
      </w:pPr>
    </w:p>
    <w:p w:rsidR="00EC2558" w:rsidRPr="00FC371B" w:rsidRDefault="00EC2558" w:rsidP="00EC2558">
      <w:pPr>
        <w:rPr>
          <w:lang w:val="sr-Cyrl-CS"/>
        </w:rPr>
      </w:pPr>
    </w:p>
    <w:p w:rsidR="00EC2558" w:rsidRPr="00FC371B" w:rsidRDefault="00EC2558" w:rsidP="00EC2558">
      <w:pPr>
        <w:ind w:firstLine="708"/>
        <w:rPr>
          <w:lang w:val="sr-Cyrl-CS"/>
        </w:rPr>
      </w:pPr>
    </w:p>
    <w:p w:rsidR="00EC2558" w:rsidRDefault="00EC2558" w:rsidP="00EC2558">
      <w:pPr>
        <w:jc w:val="center"/>
        <w:rPr>
          <w:b/>
          <w:bCs/>
          <w:lang w:val="sr-Latn-CS"/>
        </w:rPr>
      </w:pPr>
      <w:r>
        <w:rPr>
          <w:b/>
          <w:bCs/>
          <w:lang w:val="sr-Latn-CS"/>
        </w:rPr>
        <w:t>Финансирање</w:t>
      </w:r>
    </w:p>
    <w:p w:rsidR="00EC2558" w:rsidRDefault="00EC2558" w:rsidP="00EC2558">
      <w:pPr>
        <w:jc w:val="center"/>
        <w:rPr>
          <w:i/>
          <w:iCs/>
          <w:lang w:val="sr-Latn-CS"/>
        </w:rPr>
      </w:pPr>
    </w:p>
    <w:p w:rsidR="00EC2558" w:rsidRPr="00FC371B" w:rsidRDefault="00EC2558" w:rsidP="00EC2558">
      <w:pPr>
        <w:jc w:val="center"/>
        <w:rPr>
          <w:b/>
          <w:bCs/>
          <w:lang w:val="sr-Cyrl-CS"/>
        </w:rPr>
      </w:pPr>
      <w:r>
        <w:rPr>
          <w:b/>
          <w:bCs/>
          <w:lang w:val="sr-Latn-CS"/>
        </w:rPr>
        <w:t xml:space="preserve">Члан </w:t>
      </w:r>
      <w:r w:rsidRPr="00FC371B">
        <w:rPr>
          <w:b/>
          <w:bCs/>
          <w:lang w:val="sr-Cyrl-CS"/>
        </w:rPr>
        <w:t>10</w:t>
      </w:r>
      <w:r>
        <w:rPr>
          <w:b/>
          <w:bCs/>
          <w:lang w:val="sr-Latn-CS"/>
        </w:rPr>
        <w:t>.</w:t>
      </w:r>
    </w:p>
    <w:p w:rsidR="00EC2558" w:rsidRDefault="00EC2558" w:rsidP="00EC2558">
      <w:pPr>
        <w:ind w:firstLine="708"/>
        <w:rPr>
          <w:lang w:val="sr-Latn-CS"/>
        </w:rPr>
      </w:pPr>
      <w:r>
        <w:rPr>
          <w:lang w:val="sr-Latn-CS"/>
        </w:rPr>
        <w:tab/>
        <w:t>Средства за исплату посебне пензије</w:t>
      </w:r>
      <w:r w:rsidRPr="00FC371B">
        <w:rPr>
          <w:lang w:val="sr-Cyrl-CS"/>
        </w:rPr>
        <w:t xml:space="preserve"> и доприноса за обавезно здравствено осигурање корисника посебне пензије и чланова његове породице </w:t>
      </w:r>
      <w:r>
        <w:rPr>
          <w:lang w:val="sr-Latn-CS"/>
        </w:rPr>
        <w:t>обезбеђују се у буџету Републике Србије.</w:t>
      </w:r>
    </w:p>
    <w:p w:rsidR="00EC2558" w:rsidRPr="00FC371B" w:rsidRDefault="00EC2558" w:rsidP="00EC2558">
      <w:pPr>
        <w:autoSpaceDE w:val="0"/>
        <w:autoSpaceDN w:val="0"/>
        <w:adjustRightInd w:val="0"/>
        <w:jc w:val="center"/>
        <w:rPr>
          <w:b/>
          <w:bCs/>
          <w:lang w:val="sr-Cyrl-CS"/>
        </w:rPr>
      </w:pPr>
    </w:p>
    <w:p w:rsidR="00EC2558" w:rsidRPr="00FC371B" w:rsidRDefault="00EC2558" w:rsidP="00EC2558">
      <w:pPr>
        <w:autoSpaceDE w:val="0"/>
        <w:autoSpaceDN w:val="0"/>
        <w:adjustRightInd w:val="0"/>
        <w:jc w:val="center"/>
        <w:rPr>
          <w:b/>
          <w:bCs/>
          <w:lang w:val="sr-Cyrl-CS"/>
        </w:rPr>
      </w:pPr>
      <w:r w:rsidRPr="00FC371B">
        <w:rPr>
          <w:b/>
          <w:bCs/>
          <w:lang w:val="sr-Cyrl-CS"/>
        </w:rPr>
        <w:t>Заштита буџетских средстава</w:t>
      </w:r>
    </w:p>
    <w:p w:rsidR="00EC2558" w:rsidRPr="00FC371B" w:rsidRDefault="00EC2558" w:rsidP="00EC2558">
      <w:pPr>
        <w:autoSpaceDE w:val="0"/>
        <w:autoSpaceDN w:val="0"/>
        <w:adjustRightInd w:val="0"/>
        <w:jc w:val="center"/>
        <w:rPr>
          <w:i/>
          <w:iCs/>
          <w:lang w:val="sr-Cyrl-CS"/>
        </w:rPr>
      </w:pPr>
    </w:p>
    <w:p w:rsidR="00EC2558" w:rsidRPr="00FC371B" w:rsidRDefault="00EC2558" w:rsidP="00EC2558">
      <w:pPr>
        <w:autoSpaceDE w:val="0"/>
        <w:autoSpaceDN w:val="0"/>
        <w:adjustRightInd w:val="0"/>
        <w:jc w:val="center"/>
        <w:rPr>
          <w:rFonts w:ascii="Verdana" w:hAnsi="Verdana" w:cs="Verdana"/>
          <w:lang w:val="sr-Cyrl-CS"/>
        </w:rPr>
      </w:pPr>
      <w:r w:rsidRPr="00FC371B">
        <w:rPr>
          <w:b/>
          <w:bCs/>
          <w:lang w:val="sr-Cyrl-CS"/>
        </w:rPr>
        <w:t>Члан 11.</w:t>
      </w:r>
    </w:p>
    <w:p w:rsidR="00EC2558" w:rsidRPr="00FC371B" w:rsidRDefault="00EC2558" w:rsidP="00EC2558">
      <w:pPr>
        <w:autoSpaceDE w:val="0"/>
        <w:autoSpaceDN w:val="0"/>
        <w:adjustRightInd w:val="0"/>
        <w:ind w:firstLine="708"/>
        <w:rPr>
          <w:lang w:val="sr-Cyrl-CS"/>
        </w:rPr>
      </w:pPr>
      <w:r w:rsidRPr="00FC371B">
        <w:rPr>
          <w:lang w:val="sr-Cyrl-CS"/>
        </w:rPr>
        <w:tab/>
        <w:t>Заснивање радног односа или други вид радног ангажовања корисника посебне пензије не утиче на остваривање права на посебну пензију, али корисник који остварује право на посебну пензију не може засновати радни однос, нити бити радно ангажован у државном органу, односно служби чије се плате финансирају из буџета Републике Србије.</w:t>
      </w:r>
    </w:p>
    <w:p w:rsidR="00EC2558" w:rsidRPr="00DD46A9" w:rsidRDefault="00EC2558" w:rsidP="00EC2558">
      <w:pPr>
        <w:autoSpaceDE w:val="0"/>
        <w:autoSpaceDN w:val="0"/>
        <w:adjustRightInd w:val="0"/>
        <w:ind w:firstLine="708"/>
        <w:rPr>
          <w:lang w:val="sr-Cyrl-CS"/>
        </w:rPr>
      </w:pPr>
      <w:r w:rsidRPr="00FC371B">
        <w:rPr>
          <w:lang w:val="sr-Cyrl-CS"/>
        </w:rPr>
        <w:tab/>
      </w:r>
      <w:r w:rsidRPr="00DD46A9">
        <w:rPr>
          <w:lang w:val="sr-Cyrl-CS"/>
        </w:rPr>
        <w:t>Остваривање права на посебну пензију искључује могућност истовременог остваривања права на новчану накнаду за незапосленост утврђену прописима о запошљавању и осигурању за случај незапослености, као и права</w:t>
      </w:r>
      <w:bookmarkStart w:id="0" w:name="_GoBack"/>
      <w:bookmarkEnd w:id="0"/>
      <w:r w:rsidRPr="00DD46A9">
        <w:rPr>
          <w:lang w:val="sr-Cyrl-CS"/>
        </w:rPr>
        <w:t xml:space="preserve"> на отпремнину из средстава буџета Републике Србије.</w:t>
      </w:r>
    </w:p>
    <w:p w:rsidR="00EC2558" w:rsidRPr="00DD46A9" w:rsidRDefault="00EC2558" w:rsidP="00EC2558">
      <w:pPr>
        <w:autoSpaceDE w:val="0"/>
        <w:autoSpaceDN w:val="0"/>
        <w:adjustRightInd w:val="0"/>
        <w:ind w:firstLine="708"/>
        <w:rPr>
          <w:lang w:val="sr-Cyrl-CS"/>
        </w:rPr>
      </w:pPr>
    </w:p>
    <w:p w:rsidR="00EC2558" w:rsidRPr="00DD46A9" w:rsidRDefault="00EC2558" w:rsidP="00EC2558">
      <w:pPr>
        <w:jc w:val="center"/>
        <w:rPr>
          <w:b/>
          <w:bCs/>
          <w:lang w:val="sr-Cyrl-CS"/>
        </w:rPr>
      </w:pPr>
      <w:r w:rsidRPr="00DD46A9">
        <w:rPr>
          <w:b/>
          <w:bCs/>
          <w:lang w:val="sr-Cyrl-CS"/>
        </w:rPr>
        <w:t>Право на посебну пензију</w:t>
      </w:r>
    </w:p>
    <w:p w:rsidR="00EC2558" w:rsidRPr="00DD46A9" w:rsidRDefault="00EC2558" w:rsidP="00EC2558">
      <w:pPr>
        <w:jc w:val="center"/>
        <w:rPr>
          <w:i/>
          <w:iCs/>
          <w:lang w:val="sr-Cyrl-CS"/>
        </w:rPr>
      </w:pPr>
    </w:p>
    <w:p w:rsidR="00EC2558" w:rsidRPr="00DD46A9" w:rsidRDefault="00EC2558" w:rsidP="00EC2558">
      <w:pPr>
        <w:jc w:val="center"/>
        <w:rPr>
          <w:b/>
          <w:bCs/>
          <w:lang w:val="sr-Cyrl-CS"/>
        </w:rPr>
      </w:pPr>
      <w:r>
        <w:rPr>
          <w:b/>
          <w:bCs/>
          <w:lang w:val="sr-Latn-CS"/>
        </w:rPr>
        <w:t xml:space="preserve">Члан </w:t>
      </w:r>
      <w:r w:rsidRPr="00DD46A9">
        <w:rPr>
          <w:b/>
          <w:bCs/>
          <w:lang w:val="sr-Cyrl-CS"/>
        </w:rPr>
        <w:t>12.</w:t>
      </w:r>
    </w:p>
    <w:p w:rsidR="00EC2558" w:rsidRPr="00DD46A9" w:rsidRDefault="00EC2558" w:rsidP="00EC2558">
      <w:pPr>
        <w:ind w:firstLine="708"/>
        <w:rPr>
          <w:lang w:val="sr-Cyrl-CS"/>
        </w:rPr>
      </w:pPr>
      <w:r w:rsidRPr="00DD46A9">
        <w:rPr>
          <w:lang w:val="sr-Cyrl-CS"/>
        </w:rPr>
        <w:tab/>
        <w:t xml:space="preserve">Лицима која су право на посебну пензију остварила у складу са Уредбом о условима за остваривање права на посебну пензију запослених у Министарству унутрашњих послова </w:t>
      </w:r>
      <w:r>
        <w:rPr>
          <w:lang w:val="sr-Cyrl-CS"/>
        </w:rPr>
        <w:t>на</w:t>
      </w:r>
      <w:r w:rsidRPr="00DD46A9">
        <w:rPr>
          <w:lang w:val="sr-Cyrl-CS"/>
        </w:rPr>
        <w:t xml:space="preserve"> териториј</w:t>
      </w:r>
      <w:r>
        <w:rPr>
          <w:lang w:val="sr-Cyrl-CS"/>
        </w:rPr>
        <w:t>и</w:t>
      </w:r>
      <w:r w:rsidRPr="00DD46A9">
        <w:rPr>
          <w:lang w:val="sr-Cyrl-CS"/>
        </w:rPr>
        <w:t xml:space="preserve"> АП Косово и Метохија („Службени гласник РС”, бр. 115/13 и 42/14), од дана ступања на снагу ове уредбе то право постаје право на посебну пензију утврђено овом уредбом.</w:t>
      </w:r>
    </w:p>
    <w:p w:rsidR="00EC2558" w:rsidRPr="00DD46A9" w:rsidRDefault="00EC2558" w:rsidP="00EC2558">
      <w:pPr>
        <w:ind w:firstLine="708"/>
        <w:rPr>
          <w:lang w:val="sr-Cyrl-CS"/>
        </w:rPr>
      </w:pPr>
      <w:r w:rsidRPr="00DD46A9">
        <w:rPr>
          <w:lang w:val="sr-Cyrl-CS"/>
        </w:rPr>
        <w:tab/>
        <w:t>Остваривање права из става 1. овог члана извршиће Фонд, по службеној дужности, у року од 30 дана од дана ступања на снагу ове уредбе.</w:t>
      </w:r>
    </w:p>
    <w:p w:rsidR="00EC2558" w:rsidRPr="00DD46A9" w:rsidRDefault="00EC2558" w:rsidP="00EC2558">
      <w:pPr>
        <w:ind w:firstLine="708"/>
        <w:rPr>
          <w:lang w:val="sr-Cyrl-CS"/>
        </w:rPr>
      </w:pPr>
    </w:p>
    <w:p w:rsidR="00EC2558" w:rsidRPr="00DD46A9" w:rsidRDefault="00EC2558" w:rsidP="00EC2558">
      <w:pPr>
        <w:jc w:val="center"/>
        <w:rPr>
          <w:b/>
          <w:bCs/>
          <w:lang w:val="sr-Cyrl-CS"/>
        </w:rPr>
      </w:pPr>
      <w:r w:rsidRPr="00DD46A9">
        <w:rPr>
          <w:b/>
          <w:bCs/>
          <w:lang w:val="sr-Cyrl-CS"/>
        </w:rPr>
        <w:t>Накнадно подношење захтева за остваривање права на посебну пензију</w:t>
      </w:r>
    </w:p>
    <w:p w:rsidR="00EC2558" w:rsidRPr="00DD46A9" w:rsidRDefault="00EC2558" w:rsidP="00EC2558">
      <w:pPr>
        <w:jc w:val="center"/>
        <w:rPr>
          <w:i/>
          <w:iCs/>
          <w:lang w:val="sr-Cyrl-CS"/>
        </w:rPr>
      </w:pPr>
    </w:p>
    <w:p w:rsidR="00EC2558" w:rsidRPr="00DD46A9" w:rsidRDefault="00EC2558" w:rsidP="00EC2558">
      <w:pPr>
        <w:jc w:val="center"/>
        <w:rPr>
          <w:b/>
          <w:bCs/>
          <w:lang w:val="sr-Cyrl-CS"/>
        </w:rPr>
      </w:pPr>
      <w:r w:rsidRPr="00DD46A9">
        <w:rPr>
          <w:b/>
          <w:bCs/>
          <w:lang w:val="sr-Cyrl-CS"/>
        </w:rPr>
        <w:t>Члан 13.</w:t>
      </w:r>
    </w:p>
    <w:p w:rsidR="00EC2558" w:rsidRPr="00DD46A9" w:rsidRDefault="00EC2558" w:rsidP="00EC2558">
      <w:pPr>
        <w:ind w:firstLine="708"/>
        <w:rPr>
          <w:lang w:val="sr-Cyrl-CS"/>
        </w:rPr>
      </w:pPr>
      <w:r w:rsidRPr="00DD46A9">
        <w:rPr>
          <w:lang w:val="sr-Cyrl-CS"/>
        </w:rPr>
        <w:tab/>
        <w:t>Лица која испуњавају услове за остваривање права на посебну пензију, а до дана ступања на снагу ове уредбе нису остварила право на посебну пензију у складу са Уредбом из члана 12. став 1. ове уредбе, захтев за остваривање права на посебну пензију могу поднети Фонду у року од 60 дана од дана ступања на снагу ове уредбе.</w:t>
      </w:r>
    </w:p>
    <w:p w:rsidR="00EC2558" w:rsidRPr="00DD46A9" w:rsidRDefault="00EC2558" w:rsidP="00EC2558">
      <w:pPr>
        <w:ind w:firstLine="708"/>
        <w:rPr>
          <w:lang w:val="sr-Cyrl-CS"/>
        </w:rPr>
      </w:pPr>
      <w:r w:rsidRPr="00DD46A9">
        <w:rPr>
          <w:lang w:val="sr-Cyrl-CS"/>
        </w:rPr>
        <w:tab/>
        <w:t xml:space="preserve">Право на посебну пензију лице из става 1. овог члана остварује од дана ступања  на снагу ове уредбе. </w:t>
      </w:r>
    </w:p>
    <w:p w:rsidR="00EC2558" w:rsidRPr="00DD46A9" w:rsidRDefault="00EC2558" w:rsidP="00EC2558">
      <w:pPr>
        <w:ind w:firstLine="708"/>
        <w:rPr>
          <w:lang w:val="sr-Cyrl-CS"/>
        </w:rPr>
      </w:pPr>
    </w:p>
    <w:p w:rsidR="00EC2558" w:rsidRPr="00DD46A9" w:rsidRDefault="00EC2558" w:rsidP="00EC2558">
      <w:pPr>
        <w:jc w:val="center"/>
        <w:rPr>
          <w:b/>
          <w:bCs/>
          <w:lang w:val="sr-Cyrl-CS"/>
        </w:rPr>
      </w:pPr>
      <w:r w:rsidRPr="00DD46A9">
        <w:rPr>
          <w:b/>
          <w:bCs/>
          <w:lang w:val="sr-Cyrl-CS"/>
        </w:rPr>
        <w:t>Престанак важења ранијег прописа</w:t>
      </w:r>
    </w:p>
    <w:p w:rsidR="00EC2558" w:rsidRPr="00DD46A9" w:rsidRDefault="00EC2558" w:rsidP="00EC2558">
      <w:pPr>
        <w:jc w:val="center"/>
        <w:rPr>
          <w:i/>
          <w:iCs/>
          <w:lang w:val="sr-Cyrl-CS"/>
        </w:rPr>
      </w:pPr>
    </w:p>
    <w:p w:rsidR="00EC2558" w:rsidRPr="00DD46A9" w:rsidRDefault="00EC2558" w:rsidP="00EC2558">
      <w:pPr>
        <w:jc w:val="center"/>
        <w:rPr>
          <w:b/>
          <w:bCs/>
          <w:lang w:val="sr-Cyrl-CS"/>
        </w:rPr>
      </w:pPr>
      <w:r>
        <w:rPr>
          <w:b/>
          <w:bCs/>
          <w:lang w:val="sr-Latn-CS"/>
        </w:rPr>
        <w:t xml:space="preserve">Члан </w:t>
      </w:r>
      <w:r w:rsidRPr="00DD46A9">
        <w:rPr>
          <w:b/>
          <w:bCs/>
          <w:lang w:val="sr-Cyrl-CS"/>
        </w:rPr>
        <w:t>14.</w:t>
      </w:r>
    </w:p>
    <w:p w:rsidR="00EC2558" w:rsidRDefault="00EC2558" w:rsidP="00EC2558">
      <w:pPr>
        <w:ind w:firstLine="708"/>
        <w:rPr>
          <w:lang w:val="sr-Latn-CS"/>
        </w:rPr>
      </w:pPr>
      <w:r>
        <w:rPr>
          <w:lang w:val="sr-Latn-CS"/>
        </w:rPr>
        <w:tab/>
        <w:t>Даном ступања на снагу ов</w:t>
      </w:r>
      <w:r>
        <w:t>е</w:t>
      </w:r>
      <w:r>
        <w:rPr>
          <w:lang w:val="sr-Latn-CS"/>
        </w:rPr>
        <w:t xml:space="preserve"> </w:t>
      </w:r>
      <w:r>
        <w:t>уредбе</w:t>
      </w:r>
      <w:r w:rsidRPr="00617D21">
        <w:rPr>
          <w:lang w:val="sr-Latn-CS"/>
        </w:rPr>
        <w:t xml:space="preserve"> </w:t>
      </w:r>
      <w:r>
        <w:t>престаје</w:t>
      </w:r>
      <w:r>
        <w:rPr>
          <w:lang w:val="sr-Latn-CS"/>
        </w:rPr>
        <w:t xml:space="preserve"> да важи Уредба о условима за остваривање права на посебну пензију запослених у Министарству унутрашњих послова </w:t>
      </w:r>
      <w:r>
        <w:rPr>
          <w:lang w:val="sr-Cyrl-CS"/>
        </w:rPr>
        <w:t>н</w:t>
      </w:r>
      <w:r>
        <w:rPr>
          <w:lang w:val="sr-Latn-CS"/>
        </w:rPr>
        <w:t>а тер</w:t>
      </w:r>
      <w:r>
        <w:rPr>
          <w:lang w:val="sr-Cyrl-CS"/>
        </w:rPr>
        <w:t>и</w:t>
      </w:r>
      <w:r>
        <w:rPr>
          <w:lang w:val="sr-Latn-CS"/>
        </w:rPr>
        <w:t>ториј</w:t>
      </w:r>
      <w:r>
        <w:rPr>
          <w:lang w:val="sr-Cyrl-CS"/>
        </w:rPr>
        <w:t>и</w:t>
      </w:r>
      <w:r>
        <w:rPr>
          <w:lang w:val="sr-Latn-CS"/>
        </w:rPr>
        <w:t xml:space="preserve"> АП Косово и Метохија („Службени гласник РС</w:t>
      </w:r>
      <w:r w:rsidRPr="00617D21">
        <w:rPr>
          <w:lang w:val="sr-Latn-CS"/>
        </w:rPr>
        <w:t xml:space="preserve">”, </w:t>
      </w:r>
      <w:r>
        <w:t>бр</w:t>
      </w:r>
      <w:r w:rsidRPr="00617D21">
        <w:rPr>
          <w:lang w:val="sr-Latn-CS"/>
        </w:rPr>
        <w:t xml:space="preserve">. 115/13 </w:t>
      </w:r>
      <w:r>
        <w:t>и</w:t>
      </w:r>
      <w:r w:rsidRPr="00617D21">
        <w:rPr>
          <w:lang w:val="sr-Latn-CS"/>
        </w:rPr>
        <w:t xml:space="preserve"> 42/14</w:t>
      </w:r>
      <w:r>
        <w:rPr>
          <w:lang w:val="sr-Latn-CS"/>
        </w:rPr>
        <w:t>).</w:t>
      </w:r>
    </w:p>
    <w:p w:rsidR="00EC2558" w:rsidRPr="00617D21" w:rsidRDefault="00EC2558" w:rsidP="00EC2558">
      <w:pPr>
        <w:ind w:firstLine="708"/>
        <w:rPr>
          <w:lang w:val="sr-Latn-CS"/>
        </w:rPr>
      </w:pPr>
    </w:p>
    <w:p w:rsidR="00EC2558" w:rsidRPr="00FC371B" w:rsidRDefault="00EC2558" w:rsidP="00EC2558">
      <w:pPr>
        <w:jc w:val="center"/>
        <w:rPr>
          <w:b/>
          <w:bCs/>
          <w:lang w:val="sr-Latn-CS"/>
        </w:rPr>
      </w:pPr>
      <w:r>
        <w:rPr>
          <w:b/>
          <w:bCs/>
        </w:rPr>
        <w:t>Ступање</w:t>
      </w:r>
      <w:r w:rsidRPr="00FC371B">
        <w:rPr>
          <w:b/>
          <w:bCs/>
          <w:lang w:val="sr-Latn-CS"/>
        </w:rPr>
        <w:t xml:space="preserve"> </w:t>
      </w:r>
      <w:r>
        <w:rPr>
          <w:b/>
          <w:bCs/>
        </w:rPr>
        <w:t>уредбе</w:t>
      </w:r>
      <w:r w:rsidRPr="00FC371B">
        <w:rPr>
          <w:b/>
          <w:bCs/>
          <w:lang w:val="sr-Latn-CS"/>
        </w:rPr>
        <w:t xml:space="preserve"> </w:t>
      </w:r>
      <w:r>
        <w:rPr>
          <w:b/>
          <w:bCs/>
        </w:rPr>
        <w:t>на</w:t>
      </w:r>
      <w:r w:rsidRPr="00FC371B">
        <w:rPr>
          <w:b/>
          <w:bCs/>
          <w:lang w:val="sr-Latn-CS"/>
        </w:rPr>
        <w:t xml:space="preserve"> </w:t>
      </w:r>
      <w:r>
        <w:rPr>
          <w:b/>
          <w:bCs/>
        </w:rPr>
        <w:t>снагу</w:t>
      </w:r>
    </w:p>
    <w:p w:rsidR="00EC2558" w:rsidRPr="00FC371B" w:rsidRDefault="00EC2558" w:rsidP="00EC2558">
      <w:pPr>
        <w:jc w:val="center"/>
        <w:rPr>
          <w:i/>
          <w:iCs/>
          <w:lang w:val="sr-Latn-CS"/>
        </w:rPr>
      </w:pPr>
    </w:p>
    <w:p w:rsidR="00EC2558" w:rsidRDefault="00EC2558" w:rsidP="00EC2558">
      <w:pPr>
        <w:ind w:firstLine="90"/>
        <w:jc w:val="center"/>
        <w:rPr>
          <w:b/>
          <w:bCs/>
          <w:lang w:val="sr-Cyrl-CS"/>
        </w:rPr>
      </w:pPr>
      <w:r>
        <w:rPr>
          <w:b/>
          <w:bCs/>
          <w:lang w:val="sr-Cyrl-CS"/>
        </w:rPr>
        <w:t>Члан 15.</w:t>
      </w:r>
    </w:p>
    <w:p w:rsidR="00EC2558" w:rsidRDefault="00EC2558" w:rsidP="00EC2558">
      <w:pPr>
        <w:ind w:firstLine="708"/>
        <w:rPr>
          <w:lang w:val="sr-Latn-CS"/>
        </w:rPr>
      </w:pPr>
      <w:r>
        <w:rPr>
          <w:lang w:val="sr-Latn-CS"/>
        </w:rPr>
        <w:tab/>
        <w:t xml:space="preserve">Ова </w:t>
      </w:r>
      <w:r>
        <w:t>уредба</w:t>
      </w:r>
      <w:r>
        <w:rPr>
          <w:lang w:val="sr-Latn-CS"/>
        </w:rPr>
        <w:t xml:space="preserve"> ступа на снагу осмог дана од дана објављивања у „Службеном гласнику Р</w:t>
      </w:r>
      <w:r>
        <w:t>епублике</w:t>
      </w:r>
      <w:r w:rsidRPr="00FC371B">
        <w:rPr>
          <w:lang w:val="sr-Latn-CS"/>
        </w:rPr>
        <w:t xml:space="preserve"> </w:t>
      </w:r>
      <w:r>
        <w:rPr>
          <w:lang w:val="sr-Latn-CS"/>
        </w:rPr>
        <w:t>С</w:t>
      </w:r>
      <w:r>
        <w:t>рбије</w:t>
      </w:r>
      <w:r w:rsidRPr="00FC371B">
        <w:rPr>
          <w:lang w:val="sr-Latn-CS"/>
        </w:rPr>
        <w:t>”</w:t>
      </w:r>
      <w:r>
        <w:rPr>
          <w:lang w:val="sr-Latn-CS"/>
        </w:rPr>
        <w:t>.</w:t>
      </w:r>
    </w:p>
    <w:p w:rsidR="00EC2558" w:rsidRDefault="00EC2558" w:rsidP="00EC2558">
      <w:pPr>
        <w:rPr>
          <w:rFonts w:cs="Calibri"/>
          <w:lang w:val="ru-RU"/>
        </w:rPr>
      </w:pPr>
    </w:p>
    <w:p w:rsidR="00EC2558" w:rsidRPr="00FC371B" w:rsidRDefault="00EC2558" w:rsidP="00EC2558">
      <w:pPr>
        <w:rPr>
          <w:lang w:val="sr-Latn-CS"/>
        </w:rPr>
      </w:pPr>
    </w:p>
    <w:p w:rsidR="00EC2558" w:rsidRPr="00FC371B" w:rsidRDefault="00EC2558" w:rsidP="00EC2558">
      <w:pPr>
        <w:rPr>
          <w:lang w:val="sr-Latn-CS"/>
        </w:rPr>
      </w:pPr>
    </w:p>
    <w:p w:rsidR="00EC2558" w:rsidRPr="00053BB6" w:rsidRDefault="00EC2558" w:rsidP="00EC2558">
      <w:pPr>
        <w:rPr>
          <w:lang/>
        </w:rPr>
      </w:pPr>
      <w:r>
        <w:rPr>
          <w:lang w:val="sr-Cyrl-CS"/>
        </w:rPr>
        <w:t xml:space="preserve">05 Број: </w:t>
      </w:r>
      <w:r w:rsidRPr="00FC371B">
        <w:rPr>
          <w:lang w:val="sr-Latn-CS"/>
        </w:rPr>
        <w:t>110</w:t>
      </w:r>
      <w:r>
        <w:rPr>
          <w:lang w:val="sr-Cyrl-CS"/>
        </w:rPr>
        <w:t>-</w:t>
      </w:r>
      <w:r>
        <w:rPr>
          <w:lang/>
        </w:rPr>
        <w:t>1644</w:t>
      </w:r>
      <w:r>
        <w:rPr>
          <w:lang w:val="sr-Cyrl-CS"/>
        </w:rPr>
        <w:t>/2018</w:t>
      </w:r>
    </w:p>
    <w:p w:rsidR="00EC2558" w:rsidRPr="002569D0" w:rsidRDefault="00EC2558" w:rsidP="00EC2558">
      <w:pPr>
        <w:rPr>
          <w:lang w:val="sr-Cyrl-CS"/>
        </w:rPr>
      </w:pPr>
      <w:r w:rsidRPr="002569D0">
        <w:rPr>
          <w:lang w:val="sr-Cyrl-CS"/>
        </w:rPr>
        <w:t>У</w:t>
      </w:r>
      <w:r w:rsidRPr="00FC371B">
        <w:rPr>
          <w:lang w:val="sr-Latn-CS"/>
        </w:rPr>
        <w:t xml:space="preserve"> </w:t>
      </w:r>
      <w:r w:rsidRPr="002569D0">
        <w:rPr>
          <w:lang w:val="sr-Cyrl-CS"/>
        </w:rPr>
        <w:t>Београду</w:t>
      </w:r>
      <w:r w:rsidRPr="00FC371B">
        <w:rPr>
          <w:lang w:val="sr-Latn-CS"/>
        </w:rPr>
        <w:t>,</w:t>
      </w:r>
      <w:r w:rsidRPr="002569D0">
        <w:rPr>
          <w:lang/>
        </w:rPr>
        <w:t xml:space="preserve"> </w:t>
      </w:r>
      <w:r>
        <w:rPr>
          <w:lang w:val="sr-Cyrl-CS"/>
        </w:rPr>
        <w:t>22</w:t>
      </w:r>
      <w:r w:rsidRPr="002569D0">
        <w:rPr>
          <w:lang w:val="sr-Cyrl-CS"/>
        </w:rPr>
        <w:t xml:space="preserve">. фебруара </w:t>
      </w:r>
      <w:r w:rsidRPr="00FC371B">
        <w:rPr>
          <w:lang w:val="sr-Latn-CS"/>
        </w:rPr>
        <w:t>201</w:t>
      </w:r>
      <w:r w:rsidRPr="002569D0">
        <w:rPr>
          <w:lang/>
        </w:rPr>
        <w:t>8</w:t>
      </w:r>
      <w:r w:rsidRPr="00FC371B">
        <w:rPr>
          <w:lang w:val="sr-Latn-CS"/>
        </w:rPr>
        <w:t xml:space="preserve">. </w:t>
      </w:r>
      <w:r w:rsidRPr="002569D0">
        <w:rPr>
          <w:lang w:val="sr-Cyrl-CS"/>
        </w:rPr>
        <w:t>године</w:t>
      </w:r>
    </w:p>
    <w:p w:rsidR="00EC2558" w:rsidRPr="00794BDB" w:rsidRDefault="00EC2558" w:rsidP="00EC2558">
      <w:pPr>
        <w:rPr>
          <w:lang w:val="sr-Cyrl-CS"/>
        </w:rPr>
      </w:pPr>
    </w:p>
    <w:p w:rsidR="00EC2558" w:rsidRPr="00794BDB" w:rsidRDefault="00EC2558" w:rsidP="00EC2558">
      <w:pPr>
        <w:pStyle w:val="1tekst"/>
        <w:spacing w:before="0" w:after="0"/>
        <w:ind w:hanging="26"/>
        <w:jc w:val="center"/>
        <w:rPr>
          <w:spacing w:val="40"/>
          <w:szCs w:val="24"/>
          <w:lang w:val="sr-Cyrl-CS"/>
        </w:rPr>
      </w:pPr>
      <w:r w:rsidRPr="00794BDB">
        <w:rPr>
          <w:spacing w:val="40"/>
          <w:szCs w:val="24"/>
          <w:lang w:val="sr-Cyrl-CS"/>
        </w:rPr>
        <w:t>В</w:t>
      </w:r>
      <w:r w:rsidRPr="00794BDB">
        <w:rPr>
          <w:spacing w:val="40"/>
          <w:szCs w:val="24"/>
          <w:lang w:val="sr-Latn-CS"/>
        </w:rPr>
        <w:t xml:space="preserve"> </w:t>
      </w:r>
      <w:r w:rsidRPr="00794BDB">
        <w:rPr>
          <w:spacing w:val="40"/>
          <w:szCs w:val="24"/>
          <w:lang w:val="sr-Cyrl-CS"/>
        </w:rPr>
        <w:t>Л</w:t>
      </w:r>
      <w:r w:rsidRPr="00794BDB">
        <w:rPr>
          <w:spacing w:val="40"/>
          <w:szCs w:val="24"/>
          <w:lang w:val="sr-Latn-CS"/>
        </w:rPr>
        <w:t xml:space="preserve"> </w:t>
      </w:r>
      <w:r w:rsidRPr="00794BDB">
        <w:rPr>
          <w:spacing w:val="40"/>
          <w:szCs w:val="24"/>
          <w:lang w:val="sr-Cyrl-CS"/>
        </w:rPr>
        <w:t>А</w:t>
      </w:r>
      <w:r w:rsidRPr="00794BDB">
        <w:rPr>
          <w:spacing w:val="40"/>
          <w:szCs w:val="24"/>
          <w:lang w:val="sr-Latn-CS"/>
        </w:rPr>
        <w:t xml:space="preserve"> </w:t>
      </w:r>
      <w:r w:rsidRPr="00794BDB">
        <w:rPr>
          <w:spacing w:val="40"/>
          <w:szCs w:val="24"/>
          <w:lang w:val="sr-Cyrl-CS"/>
        </w:rPr>
        <w:t>Д</w:t>
      </w:r>
      <w:r w:rsidRPr="00794BDB">
        <w:rPr>
          <w:spacing w:val="40"/>
          <w:szCs w:val="24"/>
          <w:lang w:val="sr-Latn-CS"/>
        </w:rPr>
        <w:t xml:space="preserve"> </w:t>
      </w:r>
      <w:r w:rsidRPr="00794BDB">
        <w:rPr>
          <w:spacing w:val="40"/>
          <w:szCs w:val="24"/>
          <w:lang w:val="sr-Cyrl-CS"/>
        </w:rPr>
        <w:t>А</w:t>
      </w:r>
    </w:p>
    <w:p w:rsidR="00EC2558" w:rsidRPr="00FC371B" w:rsidRDefault="00EC2558" w:rsidP="00EC2558">
      <w:pPr>
        <w:pStyle w:val="1tekst"/>
        <w:spacing w:before="0" w:after="0"/>
        <w:ind w:hanging="26"/>
        <w:jc w:val="center"/>
        <w:rPr>
          <w:spacing w:val="40"/>
          <w:szCs w:val="24"/>
          <w:lang w:val="sr-Latn-CS"/>
        </w:rPr>
      </w:pPr>
    </w:p>
    <w:p w:rsidR="00EC2558" w:rsidRPr="00C65B7A" w:rsidRDefault="00EC2558" w:rsidP="00EC2558">
      <w:pPr>
        <w:pStyle w:val="1tekst"/>
        <w:spacing w:before="0" w:after="0"/>
        <w:ind w:hanging="26"/>
        <w:jc w:val="center"/>
        <w:rPr>
          <w:spacing w:val="40"/>
          <w:szCs w:val="24"/>
          <w:lang w:val="sr-Cyrl-CS"/>
        </w:rPr>
      </w:pPr>
    </w:p>
    <w:tbl>
      <w:tblPr>
        <w:tblW w:w="0" w:type="auto"/>
        <w:tblLayout w:type="fixed"/>
        <w:tblLook w:val="0000"/>
      </w:tblPr>
      <w:tblGrid>
        <w:gridCol w:w="4360"/>
        <w:gridCol w:w="4360"/>
      </w:tblGrid>
      <w:tr w:rsidR="00EC2558" w:rsidRPr="00C65B7A" w:rsidTr="009B31D5">
        <w:tc>
          <w:tcPr>
            <w:tcW w:w="4360" w:type="dxa"/>
          </w:tcPr>
          <w:p w:rsidR="00EC2558" w:rsidRPr="00C65B7A" w:rsidRDefault="00EC2558" w:rsidP="009B31D5">
            <w:pPr>
              <w:jc w:val="center"/>
              <w:rPr>
                <w:lang w:val="ru-RU"/>
              </w:rPr>
            </w:pPr>
          </w:p>
        </w:tc>
        <w:tc>
          <w:tcPr>
            <w:tcW w:w="4360" w:type="dxa"/>
          </w:tcPr>
          <w:p w:rsidR="00EC2558" w:rsidRPr="00C65B7A" w:rsidRDefault="00EC2558" w:rsidP="009B31D5">
            <w:pPr>
              <w:jc w:val="center"/>
              <w:rPr>
                <w:lang w:val="ru-RU"/>
              </w:rPr>
            </w:pPr>
          </w:p>
          <w:p w:rsidR="00EC2558" w:rsidRPr="00C65B7A" w:rsidRDefault="00EC2558" w:rsidP="009B31D5">
            <w:pPr>
              <w:jc w:val="center"/>
              <w:rPr>
                <w:lang w:val="ru-RU"/>
              </w:rPr>
            </w:pPr>
            <w:r w:rsidRPr="00C65B7A">
              <w:rPr>
                <w:lang w:val="ru-RU"/>
              </w:rPr>
              <w:t>ПРЕДСЕДНИК</w:t>
            </w:r>
          </w:p>
          <w:p w:rsidR="00EC2558" w:rsidRPr="00C65B7A" w:rsidRDefault="00EC2558" w:rsidP="009B31D5">
            <w:pPr>
              <w:rPr>
                <w:lang w:val="sr-Cyrl-CS"/>
              </w:rPr>
            </w:pPr>
          </w:p>
          <w:p w:rsidR="00EC2558" w:rsidRPr="00C65B7A" w:rsidRDefault="00EC2558" w:rsidP="009B31D5">
            <w:pPr>
              <w:rPr>
                <w:lang w:val="sr-Cyrl-CS"/>
              </w:rPr>
            </w:pPr>
          </w:p>
          <w:p w:rsidR="00EC2558" w:rsidRPr="00C65B7A" w:rsidRDefault="00EC2558" w:rsidP="009B31D5">
            <w:pPr>
              <w:pStyle w:val="Footer"/>
              <w:jc w:val="center"/>
              <w:rPr>
                <w:lang w:val="ru-RU"/>
              </w:rPr>
            </w:pPr>
            <w:r w:rsidRPr="00C65B7A">
              <w:rPr>
                <w:lang w:val="ru-RU"/>
              </w:rPr>
              <w:t>Ана Брнабић</w:t>
            </w:r>
          </w:p>
        </w:tc>
      </w:tr>
    </w:tbl>
    <w:p w:rsidR="00EC2558" w:rsidRPr="00C65B7A" w:rsidRDefault="00EC2558" w:rsidP="00EC2558">
      <w:pPr>
        <w:rPr>
          <w:lang w:val="sr-Latn-CS"/>
        </w:rPr>
      </w:pPr>
    </w:p>
    <w:p w:rsidR="00EC2558" w:rsidRPr="00DD46A9" w:rsidRDefault="00EC2558" w:rsidP="00EC2558">
      <w:pPr>
        <w:rPr>
          <w:lang w:val="sr-Latn-CS"/>
        </w:rPr>
      </w:pPr>
    </w:p>
    <w:p w:rsidR="00EC2558" w:rsidRPr="00DD46A9" w:rsidRDefault="00EC2558" w:rsidP="00EC2558">
      <w:pPr>
        <w:rPr>
          <w:lang w:val="ru-RU"/>
        </w:rPr>
      </w:pPr>
    </w:p>
    <w:p w:rsidR="00EC2558" w:rsidRPr="00DD46A9" w:rsidRDefault="00EC2558" w:rsidP="00EC2558">
      <w:pPr>
        <w:rPr>
          <w:lang w:val="ru-RU"/>
        </w:rPr>
      </w:pPr>
    </w:p>
    <w:p w:rsidR="00EC2558" w:rsidRPr="00DD46A9" w:rsidRDefault="00EC2558" w:rsidP="00EC2558">
      <w:pPr>
        <w:rPr>
          <w:lang w:val="ru-RU"/>
        </w:rPr>
      </w:pPr>
    </w:p>
    <w:p w:rsidR="00D15404" w:rsidRDefault="00D15404"/>
    <w:sectPr w:rsidR="00D15404" w:rsidSect="00EC2558">
      <w:headerReference w:type="even" r:id="rId6"/>
      <w:headerReference w:type="default" r:id="rId7"/>
      <w:footerReference w:type="even" r:id="rId8"/>
      <w:footerReference w:type="default" r:id="rId9"/>
      <w:headerReference w:type="first" r:id="rId10"/>
      <w:footerReference w:type="first" r:id="rId11"/>
      <w:pgSz w:w="11907" w:h="16840" w:code="9"/>
      <w:pgMar w:top="1418" w:right="1701" w:bottom="1418"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049" w:rsidRDefault="00162049">
      <w:r>
        <w:separator/>
      </w:r>
    </w:p>
  </w:endnote>
  <w:endnote w:type="continuationSeparator" w:id="1">
    <w:p w:rsidR="00162049" w:rsidRDefault="001620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58" w:rsidRDefault="00EC25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58" w:rsidRDefault="00EC25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58" w:rsidRDefault="00EC25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049" w:rsidRDefault="00162049">
      <w:r>
        <w:separator/>
      </w:r>
    </w:p>
  </w:footnote>
  <w:footnote w:type="continuationSeparator" w:id="1">
    <w:p w:rsidR="00162049" w:rsidRDefault="001620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58" w:rsidRDefault="00EC2558" w:rsidP="009B31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2558" w:rsidRDefault="00EC25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58" w:rsidRDefault="00EC2558" w:rsidP="009B31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5E62">
      <w:rPr>
        <w:rStyle w:val="PageNumber"/>
        <w:noProof/>
      </w:rPr>
      <w:t>4</w:t>
    </w:r>
    <w:r>
      <w:rPr>
        <w:rStyle w:val="PageNumber"/>
      </w:rPr>
      <w:fldChar w:fldCharType="end"/>
    </w:r>
  </w:p>
  <w:p w:rsidR="00EC2558" w:rsidRDefault="00EC25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58" w:rsidRDefault="00EC25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savePreviewPicture/>
  <w:footnotePr>
    <w:footnote w:id="0"/>
    <w:footnote w:id="1"/>
  </w:footnotePr>
  <w:endnotePr>
    <w:endnote w:id="0"/>
    <w:endnote w:id="1"/>
  </w:endnotePr>
  <w:compat/>
  <w:rsids>
    <w:rsidRoot w:val="00EC2558"/>
    <w:rsid w:val="00003C7C"/>
    <w:rsid w:val="000063F4"/>
    <w:rsid w:val="00011E51"/>
    <w:rsid w:val="000220CA"/>
    <w:rsid w:val="00027FA4"/>
    <w:rsid w:val="00040085"/>
    <w:rsid w:val="000514AC"/>
    <w:rsid w:val="00064439"/>
    <w:rsid w:val="00065C2B"/>
    <w:rsid w:val="00066429"/>
    <w:rsid w:val="000710F2"/>
    <w:rsid w:val="000745CE"/>
    <w:rsid w:val="00081E26"/>
    <w:rsid w:val="000A004C"/>
    <w:rsid w:val="000A1C09"/>
    <w:rsid w:val="000A6567"/>
    <w:rsid w:val="000B7599"/>
    <w:rsid w:val="000C34BD"/>
    <w:rsid w:val="000D1CB2"/>
    <w:rsid w:val="000D4B79"/>
    <w:rsid w:val="000E50DE"/>
    <w:rsid w:val="000E7AEA"/>
    <w:rsid w:val="000F0228"/>
    <w:rsid w:val="000F5A80"/>
    <w:rsid w:val="000F6210"/>
    <w:rsid w:val="00100909"/>
    <w:rsid w:val="00124F19"/>
    <w:rsid w:val="00132B64"/>
    <w:rsid w:val="00142E71"/>
    <w:rsid w:val="00143EFB"/>
    <w:rsid w:val="00146FCA"/>
    <w:rsid w:val="00147629"/>
    <w:rsid w:val="001519F2"/>
    <w:rsid w:val="00161057"/>
    <w:rsid w:val="00162049"/>
    <w:rsid w:val="00163F18"/>
    <w:rsid w:val="00176291"/>
    <w:rsid w:val="00176DA7"/>
    <w:rsid w:val="0017785B"/>
    <w:rsid w:val="00180431"/>
    <w:rsid w:val="001813E6"/>
    <w:rsid w:val="00181E5A"/>
    <w:rsid w:val="00195FD5"/>
    <w:rsid w:val="001970DE"/>
    <w:rsid w:val="001A0DD2"/>
    <w:rsid w:val="001A1A93"/>
    <w:rsid w:val="001B3B90"/>
    <w:rsid w:val="001C4BD0"/>
    <w:rsid w:val="001C56D8"/>
    <w:rsid w:val="001D4F57"/>
    <w:rsid w:val="001E74AB"/>
    <w:rsid w:val="002061F2"/>
    <w:rsid w:val="00214130"/>
    <w:rsid w:val="00220FE1"/>
    <w:rsid w:val="00235A60"/>
    <w:rsid w:val="00237304"/>
    <w:rsid w:val="00237F20"/>
    <w:rsid w:val="002421CE"/>
    <w:rsid w:val="00253C2E"/>
    <w:rsid w:val="002579AC"/>
    <w:rsid w:val="00274664"/>
    <w:rsid w:val="00277A6A"/>
    <w:rsid w:val="0028052F"/>
    <w:rsid w:val="00290102"/>
    <w:rsid w:val="002951B3"/>
    <w:rsid w:val="00297A06"/>
    <w:rsid w:val="002A3708"/>
    <w:rsid w:val="002A4B1D"/>
    <w:rsid w:val="002C037E"/>
    <w:rsid w:val="002C4C2D"/>
    <w:rsid w:val="002C4D93"/>
    <w:rsid w:val="002C5D1C"/>
    <w:rsid w:val="002C7A7D"/>
    <w:rsid w:val="002D11D7"/>
    <w:rsid w:val="002D6106"/>
    <w:rsid w:val="002E0367"/>
    <w:rsid w:val="002E08A1"/>
    <w:rsid w:val="003014D4"/>
    <w:rsid w:val="00304DE2"/>
    <w:rsid w:val="003209DE"/>
    <w:rsid w:val="00320E06"/>
    <w:rsid w:val="0032260D"/>
    <w:rsid w:val="00326AA4"/>
    <w:rsid w:val="00332225"/>
    <w:rsid w:val="00337358"/>
    <w:rsid w:val="003377D5"/>
    <w:rsid w:val="00341CD7"/>
    <w:rsid w:val="003442B5"/>
    <w:rsid w:val="00350274"/>
    <w:rsid w:val="0036132E"/>
    <w:rsid w:val="00375D6A"/>
    <w:rsid w:val="0038376C"/>
    <w:rsid w:val="00393F12"/>
    <w:rsid w:val="00397C3B"/>
    <w:rsid w:val="003A1102"/>
    <w:rsid w:val="003A1359"/>
    <w:rsid w:val="003B3DDE"/>
    <w:rsid w:val="003C062F"/>
    <w:rsid w:val="003C0CD3"/>
    <w:rsid w:val="003F43E2"/>
    <w:rsid w:val="003F4889"/>
    <w:rsid w:val="00401F0C"/>
    <w:rsid w:val="004042E5"/>
    <w:rsid w:val="004137F7"/>
    <w:rsid w:val="004162B9"/>
    <w:rsid w:val="0042783D"/>
    <w:rsid w:val="00437400"/>
    <w:rsid w:val="004379B2"/>
    <w:rsid w:val="0044661B"/>
    <w:rsid w:val="004511AC"/>
    <w:rsid w:val="00452AFC"/>
    <w:rsid w:val="00463E0C"/>
    <w:rsid w:val="004652F1"/>
    <w:rsid w:val="0046692F"/>
    <w:rsid w:val="00467F16"/>
    <w:rsid w:val="004B7881"/>
    <w:rsid w:val="004D4888"/>
    <w:rsid w:val="004E7223"/>
    <w:rsid w:val="004E7A71"/>
    <w:rsid w:val="004F6084"/>
    <w:rsid w:val="004F74BC"/>
    <w:rsid w:val="004F79B2"/>
    <w:rsid w:val="00500331"/>
    <w:rsid w:val="00502859"/>
    <w:rsid w:val="005126AC"/>
    <w:rsid w:val="00514C03"/>
    <w:rsid w:val="0051749E"/>
    <w:rsid w:val="00522F81"/>
    <w:rsid w:val="00523264"/>
    <w:rsid w:val="00525047"/>
    <w:rsid w:val="005274F6"/>
    <w:rsid w:val="005310F0"/>
    <w:rsid w:val="0053642D"/>
    <w:rsid w:val="00536634"/>
    <w:rsid w:val="0054086A"/>
    <w:rsid w:val="00544DFB"/>
    <w:rsid w:val="00546A77"/>
    <w:rsid w:val="0054726C"/>
    <w:rsid w:val="00551268"/>
    <w:rsid w:val="005518BB"/>
    <w:rsid w:val="00557A38"/>
    <w:rsid w:val="0056065D"/>
    <w:rsid w:val="00570D65"/>
    <w:rsid w:val="005717FB"/>
    <w:rsid w:val="005748F5"/>
    <w:rsid w:val="00576E7A"/>
    <w:rsid w:val="00577FDC"/>
    <w:rsid w:val="0058319C"/>
    <w:rsid w:val="00585236"/>
    <w:rsid w:val="00586155"/>
    <w:rsid w:val="0059722B"/>
    <w:rsid w:val="00597953"/>
    <w:rsid w:val="005A1B35"/>
    <w:rsid w:val="005A2D83"/>
    <w:rsid w:val="005B22FC"/>
    <w:rsid w:val="005C0D9D"/>
    <w:rsid w:val="005D02AF"/>
    <w:rsid w:val="005D523E"/>
    <w:rsid w:val="005E4634"/>
    <w:rsid w:val="005F1319"/>
    <w:rsid w:val="005F577E"/>
    <w:rsid w:val="006059F3"/>
    <w:rsid w:val="00616272"/>
    <w:rsid w:val="00620010"/>
    <w:rsid w:val="00621F51"/>
    <w:rsid w:val="00622190"/>
    <w:rsid w:val="00624F2B"/>
    <w:rsid w:val="006251EB"/>
    <w:rsid w:val="00630BC7"/>
    <w:rsid w:val="006371C2"/>
    <w:rsid w:val="00637DC8"/>
    <w:rsid w:val="00640D69"/>
    <w:rsid w:val="00642C8B"/>
    <w:rsid w:val="00645B49"/>
    <w:rsid w:val="00647651"/>
    <w:rsid w:val="006507A7"/>
    <w:rsid w:val="006563A5"/>
    <w:rsid w:val="00657225"/>
    <w:rsid w:val="00660FEB"/>
    <w:rsid w:val="00671B15"/>
    <w:rsid w:val="00676183"/>
    <w:rsid w:val="0068140A"/>
    <w:rsid w:val="006A0241"/>
    <w:rsid w:val="006A7805"/>
    <w:rsid w:val="006B2BCA"/>
    <w:rsid w:val="006B5F8C"/>
    <w:rsid w:val="006B6453"/>
    <w:rsid w:val="006C6485"/>
    <w:rsid w:val="007022B8"/>
    <w:rsid w:val="00702B74"/>
    <w:rsid w:val="0070522C"/>
    <w:rsid w:val="00707FCF"/>
    <w:rsid w:val="00714BA1"/>
    <w:rsid w:val="007254EF"/>
    <w:rsid w:val="00732401"/>
    <w:rsid w:val="00744469"/>
    <w:rsid w:val="007537F0"/>
    <w:rsid w:val="00761C87"/>
    <w:rsid w:val="00770C5F"/>
    <w:rsid w:val="007865D9"/>
    <w:rsid w:val="007965C3"/>
    <w:rsid w:val="00797157"/>
    <w:rsid w:val="007B7E1F"/>
    <w:rsid w:val="007C430A"/>
    <w:rsid w:val="007C51A6"/>
    <w:rsid w:val="007C550E"/>
    <w:rsid w:val="007C5687"/>
    <w:rsid w:val="007D39C0"/>
    <w:rsid w:val="007D3B5C"/>
    <w:rsid w:val="007D7C28"/>
    <w:rsid w:val="007E0ED0"/>
    <w:rsid w:val="007F1D7E"/>
    <w:rsid w:val="007F2920"/>
    <w:rsid w:val="007F48ED"/>
    <w:rsid w:val="00803931"/>
    <w:rsid w:val="008175D0"/>
    <w:rsid w:val="00817653"/>
    <w:rsid w:val="00825711"/>
    <w:rsid w:val="008335D4"/>
    <w:rsid w:val="00837149"/>
    <w:rsid w:val="00845E2D"/>
    <w:rsid w:val="008502E8"/>
    <w:rsid w:val="00852A97"/>
    <w:rsid w:val="008553E6"/>
    <w:rsid w:val="00857954"/>
    <w:rsid w:val="008667D9"/>
    <w:rsid w:val="0086794A"/>
    <w:rsid w:val="00873217"/>
    <w:rsid w:val="0087510D"/>
    <w:rsid w:val="00882348"/>
    <w:rsid w:val="00884495"/>
    <w:rsid w:val="00891451"/>
    <w:rsid w:val="0089623A"/>
    <w:rsid w:val="008A6180"/>
    <w:rsid w:val="008B07E3"/>
    <w:rsid w:val="008B171E"/>
    <w:rsid w:val="008B1EFC"/>
    <w:rsid w:val="008C5E62"/>
    <w:rsid w:val="008D1672"/>
    <w:rsid w:val="008D5156"/>
    <w:rsid w:val="008D5E97"/>
    <w:rsid w:val="008E1666"/>
    <w:rsid w:val="008E2306"/>
    <w:rsid w:val="008E31ED"/>
    <w:rsid w:val="008E3CD5"/>
    <w:rsid w:val="008E7E20"/>
    <w:rsid w:val="008F48D5"/>
    <w:rsid w:val="008F54EE"/>
    <w:rsid w:val="00904D45"/>
    <w:rsid w:val="009117B9"/>
    <w:rsid w:val="0091422C"/>
    <w:rsid w:val="0091698E"/>
    <w:rsid w:val="009211FE"/>
    <w:rsid w:val="00922350"/>
    <w:rsid w:val="00922A3E"/>
    <w:rsid w:val="009449BC"/>
    <w:rsid w:val="00951992"/>
    <w:rsid w:val="00952DB7"/>
    <w:rsid w:val="00954866"/>
    <w:rsid w:val="00961238"/>
    <w:rsid w:val="00961BA8"/>
    <w:rsid w:val="00963F01"/>
    <w:rsid w:val="00964B2B"/>
    <w:rsid w:val="0097017C"/>
    <w:rsid w:val="00973836"/>
    <w:rsid w:val="00975DC0"/>
    <w:rsid w:val="00976CD0"/>
    <w:rsid w:val="00987DBB"/>
    <w:rsid w:val="009953B1"/>
    <w:rsid w:val="009A0FCD"/>
    <w:rsid w:val="009A6FB4"/>
    <w:rsid w:val="009A7AE2"/>
    <w:rsid w:val="009B31D5"/>
    <w:rsid w:val="009B696A"/>
    <w:rsid w:val="009B7E27"/>
    <w:rsid w:val="009C6E2F"/>
    <w:rsid w:val="009D3F06"/>
    <w:rsid w:val="009E1F4B"/>
    <w:rsid w:val="009F3556"/>
    <w:rsid w:val="009F44AC"/>
    <w:rsid w:val="00A00460"/>
    <w:rsid w:val="00A06D4E"/>
    <w:rsid w:val="00A172D9"/>
    <w:rsid w:val="00A1780C"/>
    <w:rsid w:val="00A20D90"/>
    <w:rsid w:val="00A23B43"/>
    <w:rsid w:val="00A36415"/>
    <w:rsid w:val="00A4018E"/>
    <w:rsid w:val="00A425FA"/>
    <w:rsid w:val="00A47C53"/>
    <w:rsid w:val="00A47E96"/>
    <w:rsid w:val="00A535BF"/>
    <w:rsid w:val="00A60352"/>
    <w:rsid w:val="00A6214A"/>
    <w:rsid w:val="00A76C1D"/>
    <w:rsid w:val="00A77B16"/>
    <w:rsid w:val="00A8030A"/>
    <w:rsid w:val="00A853C5"/>
    <w:rsid w:val="00A87C44"/>
    <w:rsid w:val="00AC1A87"/>
    <w:rsid w:val="00AE1BFF"/>
    <w:rsid w:val="00AE6688"/>
    <w:rsid w:val="00AE7B26"/>
    <w:rsid w:val="00B0216C"/>
    <w:rsid w:val="00B02C27"/>
    <w:rsid w:val="00B02C4A"/>
    <w:rsid w:val="00B070FF"/>
    <w:rsid w:val="00B13B00"/>
    <w:rsid w:val="00B148A7"/>
    <w:rsid w:val="00B22652"/>
    <w:rsid w:val="00B261F1"/>
    <w:rsid w:val="00B30665"/>
    <w:rsid w:val="00B33409"/>
    <w:rsid w:val="00B354A1"/>
    <w:rsid w:val="00B40142"/>
    <w:rsid w:val="00B60A22"/>
    <w:rsid w:val="00B7593E"/>
    <w:rsid w:val="00B7624F"/>
    <w:rsid w:val="00B77EF1"/>
    <w:rsid w:val="00B83401"/>
    <w:rsid w:val="00B874AD"/>
    <w:rsid w:val="00B87A46"/>
    <w:rsid w:val="00B97DF9"/>
    <w:rsid w:val="00B97EAE"/>
    <w:rsid w:val="00BC6E6B"/>
    <w:rsid w:val="00BD2947"/>
    <w:rsid w:val="00BD2A1E"/>
    <w:rsid w:val="00BD7BC3"/>
    <w:rsid w:val="00BE07DB"/>
    <w:rsid w:val="00BE355C"/>
    <w:rsid w:val="00BE6EB2"/>
    <w:rsid w:val="00BF03E2"/>
    <w:rsid w:val="00BF057F"/>
    <w:rsid w:val="00BF0D35"/>
    <w:rsid w:val="00BF490E"/>
    <w:rsid w:val="00BF7E94"/>
    <w:rsid w:val="00C06884"/>
    <w:rsid w:val="00C1398C"/>
    <w:rsid w:val="00C22541"/>
    <w:rsid w:val="00C22A0F"/>
    <w:rsid w:val="00C2515C"/>
    <w:rsid w:val="00C30EC8"/>
    <w:rsid w:val="00C34D5C"/>
    <w:rsid w:val="00C35951"/>
    <w:rsid w:val="00C46E4A"/>
    <w:rsid w:val="00C6018C"/>
    <w:rsid w:val="00C61E54"/>
    <w:rsid w:val="00C625E5"/>
    <w:rsid w:val="00C651DA"/>
    <w:rsid w:val="00C751F9"/>
    <w:rsid w:val="00C85BC4"/>
    <w:rsid w:val="00C94454"/>
    <w:rsid w:val="00C95043"/>
    <w:rsid w:val="00CA4F1B"/>
    <w:rsid w:val="00CA7364"/>
    <w:rsid w:val="00CA750B"/>
    <w:rsid w:val="00CB3515"/>
    <w:rsid w:val="00CC1703"/>
    <w:rsid w:val="00CC53F6"/>
    <w:rsid w:val="00CD093A"/>
    <w:rsid w:val="00CF0D00"/>
    <w:rsid w:val="00CF19B1"/>
    <w:rsid w:val="00CF2FED"/>
    <w:rsid w:val="00CF58C3"/>
    <w:rsid w:val="00D02EB6"/>
    <w:rsid w:val="00D032B4"/>
    <w:rsid w:val="00D03864"/>
    <w:rsid w:val="00D06AD7"/>
    <w:rsid w:val="00D15404"/>
    <w:rsid w:val="00D169E5"/>
    <w:rsid w:val="00D2282E"/>
    <w:rsid w:val="00D27741"/>
    <w:rsid w:val="00D27CE8"/>
    <w:rsid w:val="00D30310"/>
    <w:rsid w:val="00D3180F"/>
    <w:rsid w:val="00D3429C"/>
    <w:rsid w:val="00D35CD4"/>
    <w:rsid w:val="00D44D9A"/>
    <w:rsid w:val="00D468B8"/>
    <w:rsid w:val="00D52B1C"/>
    <w:rsid w:val="00D5305E"/>
    <w:rsid w:val="00D5445F"/>
    <w:rsid w:val="00D57DE4"/>
    <w:rsid w:val="00D70325"/>
    <w:rsid w:val="00D7192D"/>
    <w:rsid w:val="00D74B71"/>
    <w:rsid w:val="00D75568"/>
    <w:rsid w:val="00D75B27"/>
    <w:rsid w:val="00D9070B"/>
    <w:rsid w:val="00DA7375"/>
    <w:rsid w:val="00DB5D2F"/>
    <w:rsid w:val="00DC2C8E"/>
    <w:rsid w:val="00DC45A7"/>
    <w:rsid w:val="00DD4AEC"/>
    <w:rsid w:val="00DD7AB4"/>
    <w:rsid w:val="00DE22DA"/>
    <w:rsid w:val="00DF220B"/>
    <w:rsid w:val="00DF37F1"/>
    <w:rsid w:val="00DF7380"/>
    <w:rsid w:val="00E00DDD"/>
    <w:rsid w:val="00E13A61"/>
    <w:rsid w:val="00E25B84"/>
    <w:rsid w:val="00E26ADF"/>
    <w:rsid w:val="00E45008"/>
    <w:rsid w:val="00E4763C"/>
    <w:rsid w:val="00E562D7"/>
    <w:rsid w:val="00E57982"/>
    <w:rsid w:val="00E630D6"/>
    <w:rsid w:val="00E751E7"/>
    <w:rsid w:val="00E76191"/>
    <w:rsid w:val="00E779CC"/>
    <w:rsid w:val="00E97420"/>
    <w:rsid w:val="00EA38AA"/>
    <w:rsid w:val="00EA7D71"/>
    <w:rsid w:val="00EB287B"/>
    <w:rsid w:val="00EB3B98"/>
    <w:rsid w:val="00EB5008"/>
    <w:rsid w:val="00EC0E24"/>
    <w:rsid w:val="00EC2558"/>
    <w:rsid w:val="00EC3267"/>
    <w:rsid w:val="00EC577F"/>
    <w:rsid w:val="00EC6526"/>
    <w:rsid w:val="00ED3850"/>
    <w:rsid w:val="00ED612B"/>
    <w:rsid w:val="00EE2086"/>
    <w:rsid w:val="00EE2E53"/>
    <w:rsid w:val="00EF541F"/>
    <w:rsid w:val="00F1304F"/>
    <w:rsid w:val="00F162C9"/>
    <w:rsid w:val="00F339A7"/>
    <w:rsid w:val="00F3505B"/>
    <w:rsid w:val="00F35858"/>
    <w:rsid w:val="00F5059B"/>
    <w:rsid w:val="00F52140"/>
    <w:rsid w:val="00F531F6"/>
    <w:rsid w:val="00F549FE"/>
    <w:rsid w:val="00F75F35"/>
    <w:rsid w:val="00F77499"/>
    <w:rsid w:val="00F938A2"/>
    <w:rsid w:val="00F95D85"/>
    <w:rsid w:val="00F9623E"/>
    <w:rsid w:val="00FA2954"/>
    <w:rsid w:val="00FB786C"/>
    <w:rsid w:val="00FC29D7"/>
    <w:rsid w:val="00FC36CB"/>
    <w:rsid w:val="00FE336D"/>
    <w:rsid w:val="00FF06F7"/>
    <w:rsid w:val="00FF3A7B"/>
    <w:rsid w:val="00FF75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2558"/>
    <w:pPr>
      <w:tabs>
        <w:tab w:val="left" w:pos="1418"/>
      </w:tabs>
      <w:jc w:val="both"/>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Char"/>
    <w:basedOn w:val="Normal"/>
    <w:link w:val="FooterChar"/>
    <w:rsid w:val="00EC2558"/>
    <w:pPr>
      <w:tabs>
        <w:tab w:val="clear" w:pos="1418"/>
        <w:tab w:val="center" w:pos="4535"/>
        <w:tab w:val="right" w:pos="9071"/>
      </w:tabs>
    </w:p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link w:val="Footer"/>
    <w:locked/>
    <w:rsid w:val="00EC2558"/>
    <w:rPr>
      <w:sz w:val="24"/>
      <w:szCs w:val="24"/>
      <w:lang w:val="en-US" w:eastAsia="en-US" w:bidi="ar-SA"/>
    </w:rPr>
  </w:style>
  <w:style w:type="paragraph" w:customStyle="1" w:styleId="1tekst">
    <w:name w:val="1tekst"/>
    <w:basedOn w:val="Normal"/>
    <w:rsid w:val="00EC2558"/>
    <w:pPr>
      <w:tabs>
        <w:tab w:val="clear" w:pos="1418"/>
      </w:tabs>
      <w:spacing w:before="100" w:after="100"/>
      <w:ind w:firstLine="240"/>
    </w:pPr>
    <w:rPr>
      <w:szCs w:val="20"/>
    </w:rPr>
  </w:style>
  <w:style w:type="paragraph" w:styleId="Header">
    <w:name w:val="header"/>
    <w:basedOn w:val="Normal"/>
    <w:rsid w:val="00EC2558"/>
    <w:pPr>
      <w:tabs>
        <w:tab w:val="clear" w:pos="1418"/>
        <w:tab w:val="center" w:pos="4320"/>
        <w:tab w:val="right" w:pos="8640"/>
      </w:tabs>
    </w:pPr>
  </w:style>
  <w:style w:type="character" w:styleId="PageNumber">
    <w:name w:val="page number"/>
    <w:basedOn w:val="DefaultParagraphFont"/>
    <w:rsid w:val="00EC25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daktilo07</dc:creator>
  <cp:lastModifiedBy>MUP</cp:lastModifiedBy>
  <cp:revision>2</cp:revision>
  <dcterms:created xsi:type="dcterms:W3CDTF">2018-03-07T09:05:00Z</dcterms:created>
  <dcterms:modified xsi:type="dcterms:W3CDTF">2018-03-07T09:05:00Z</dcterms:modified>
</cp:coreProperties>
</file>